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5E25" w:rsidRPr="00D904BE" w:rsidRDefault="00BD5E25" w:rsidP="00BD5E25">
      <w:pPr>
        <w:spacing w:line="480" w:lineRule="auto"/>
        <w:rPr>
          <w:rFonts w:ascii="Times New Roman" w:hAnsi="Times New Roman" w:cs="Times New Roman"/>
          <w:sz w:val="22"/>
          <w:szCs w:val="22"/>
        </w:rPr>
      </w:pPr>
      <w:r w:rsidRPr="00F07E27">
        <w:rPr>
          <w:rFonts w:ascii="Times New Roman" w:hAnsi="Times New Roman" w:cs="Times New Roman"/>
          <w:sz w:val="22"/>
          <w:szCs w:val="22"/>
        </w:rPr>
        <w:t xml:space="preserve">Seeking salt: </w:t>
      </w:r>
      <w:r w:rsidRPr="00D904BE">
        <w:rPr>
          <w:rFonts w:ascii="Times New Roman" w:hAnsi="Times New Roman" w:cs="Times New Roman"/>
          <w:sz w:val="22"/>
          <w:szCs w:val="22"/>
        </w:rPr>
        <w:t xml:space="preserve">Herbivorous prairie insects can be co-limited by macronutrients and </w:t>
      </w:r>
      <w:r>
        <w:rPr>
          <w:rFonts w:ascii="Times New Roman" w:hAnsi="Times New Roman" w:cs="Times New Roman"/>
          <w:sz w:val="22"/>
          <w:szCs w:val="22"/>
        </w:rPr>
        <w:t>sodium</w:t>
      </w:r>
    </w:p>
    <w:p w:rsidR="00A11746" w:rsidRPr="00D904BE" w:rsidRDefault="00A11746" w:rsidP="00A11746">
      <w:pPr>
        <w:spacing w:line="480" w:lineRule="auto"/>
        <w:rPr>
          <w:rFonts w:ascii="Times New Roman" w:hAnsi="Times New Roman" w:cs="Times New Roman"/>
          <w:b/>
          <w:sz w:val="22"/>
          <w:szCs w:val="22"/>
        </w:rPr>
      </w:pPr>
      <w:r w:rsidRPr="00D904BE">
        <w:rPr>
          <w:rFonts w:ascii="Times New Roman" w:hAnsi="Times New Roman" w:cs="Times New Roman"/>
          <w:b/>
          <w:sz w:val="22"/>
          <w:szCs w:val="22"/>
        </w:rPr>
        <w:t>Supplementary material</w:t>
      </w:r>
    </w:p>
    <w:p w:rsidR="00A11746" w:rsidRPr="00D904BE" w:rsidRDefault="00A11746" w:rsidP="00A11746">
      <w:pPr>
        <w:spacing w:line="480" w:lineRule="auto"/>
        <w:rPr>
          <w:rFonts w:ascii="Times New Roman" w:hAnsi="Times New Roman" w:cs="Times New Roman"/>
          <w:i/>
          <w:sz w:val="22"/>
          <w:szCs w:val="22"/>
        </w:rPr>
      </w:pPr>
      <w:r>
        <w:rPr>
          <w:rFonts w:ascii="Times New Roman" w:hAnsi="Times New Roman" w:cs="Times New Roman"/>
          <w:i/>
          <w:sz w:val="22"/>
          <w:szCs w:val="22"/>
        </w:rPr>
        <w:t xml:space="preserve">Appendix 1. </w:t>
      </w:r>
      <w:r w:rsidRPr="00D904BE">
        <w:rPr>
          <w:rFonts w:ascii="Times New Roman" w:hAnsi="Times New Roman" w:cs="Times New Roman"/>
          <w:i/>
          <w:sz w:val="22"/>
          <w:szCs w:val="22"/>
        </w:rPr>
        <w:t xml:space="preserve">Methodology for 2011 </w:t>
      </w:r>
      <w:r>
        <w:rPr>
          <w:rFonts w:ascii="Times New Roman" w:hAnsi="Times New Roman" w:cs="Times New Roman"/>
          <w:i/>
          <w:sz w:val="22"/>
          <w:szCs w:val="22"/>
        </w:rPr>
        <w:t>S</w:t>
      </w:r>
      <w:r w:rsidRPr="00D904BE">
        <w:rPr>
          <w:rFonts w:ascii="Times New Roman" w:hAnsi="Times New Roman" w:cs="Times New Roman"/>
          <w:i/>
          <w:sz w:val="22"/>
          <w:szCs w:val="22"/>
        </w:rPr>
        <w:t>ampling.</w:t>
      </w:r>
    </w:p>
    <w:p w:rsidR="00A11746" w:rsidRPr="00D904BE" w:rsidRDefault="00A11746" w:rsidP="00A11746">
      <w:pPr>
        <w:spacing w:line="480" w:lineRule="auto"/>
        <w:rPr>
          <w:rFonts w:ascii="Times New Roman" w:hAnsi="Times New Roman" w:cs="Times New Roman"/>
          <w:sz w:val="22"/>
          <w:szCs w:val="22"/>
        </w:rPr>
      </w:pPr>
      <w:r w:rsidRPr="00D904BE">
        <w:rPr>
          <w:rFonts w:ascii="Times New Roman" w:hAnsi="Times New Roman" w:cs="Times New Roman"/>
          <w:sz w:val="22"/>
          <w:szCs w:val="22"/>
        </w:rPr>
        <w:t>We set-up twenty-four 20</w:t>
      </w:r>
      <w:r>
        <w:rPr>
          <w:rFonts w:ascii="Times New Roman" w:hAnsi="Times New Roman" w:cs="Times New Roman"/>
          <w:sz w:val="22"/>
          <w:szCs w:val="22"/>
        </w:rPr>
        <w:t xml:space="preserve"> </w:t>
      </w:r>
      <w:r w:rsidRPr="00D904BE">
        <w:rPr>
          <w:rFonts w:ascii="Times New Roman" w:hAnsi="Times New Roman" w:cs="Times New Roman"/>
          <w:sz w:val="22"/>
          <w:szCs w:val="22"/>
        </w:rPr>
        <w:t>m</w:t>
      </w:r>
      <w:r w:rsidRPr="00D904BE">
        <w:rPr>
          <w:rFonts w:ascii="Times New Roman" w:hAnsi="Times New Roman" w:cs="Times New Roman"/>
          <w:sz w:val="22"/>
          <w:szCs w:val="22"/>
          <w:vertAlign w:val="superscript"/>
        </w:rPr>
        <w:t>2</w:t>
      </w:r>
      <w:r w:rsidRPr="00D904BE">
        <w:rPr>
          <w:rFonts w:ascii="Times New Roman" w:hAnsi="Times New Roman" w:cs="Times New Roman"/>
          <w:sz w:val="22"/>
          <w:szCs w:val="22"/>
        </w:rPr>
        <w:t xml:space="preserve"> plots</w:t>
      </w:r>
      <w:r>
        <w:rPr>
          <w:rFonts w:ascii="Times New Roman" w:hAnsi="Times New Roman" w:cs="Times New Roman"/>
          <w:sz w:val="22"/>
          <w:szCs w:val="22"/>
        </w:rPr>
        <w:t xml:space="preserve"> total</w:t>
      </w:r>
      <w:r w:rsidRPr="00D904BE">
        <w:rPr>
          <w:rFonts w:ascii="Times New Roman" w:hAnsi="Times New Roman" w:cs="Times New Roman"/>
          <w:sz w:val="22"/>
          <w:szCs w:val="22"/>
        </w:rPr>
        <w:t xml:space="preserve"> in 12 areas of intact prairie at UHCC</w:t>
      </w:r>
      <w:r>
        <w:rPr>
          <w:rFonts w:ascii="Times New Roman" w:hAnsi="Times New Roman" w:cs="Times New Roman"/>
          <w:sz w:val="22"/>
          <w:szCs w:val="22"/>
        </w:rPr>
        <w:t xml:space="preserve"> at least 250 m apart</w:t>
      </w:r>
      <w:r w:rsidRPr="00D904BE">
        <w:rPr>
          <w:rFonts w:ascii="Times New Roman" w:hAnsi="Times New Roman" w:cs="Times New Roman"/>
          <w:sz w:val="22"/>
          <w:szCs w:val="22"/>
        </w:rPr>
        <w:t xml:space="preserve">, </w:t>
      </w:r>
      <w:r>
        <w:rPr>
          <w:rFonts w:ascii="Times New Roman" w:hAnsi="Times New Roman" w:cs="Times New Roman"/>
          <w:sz w:val="22"/>
          <w:szCs w:val="22"/>
        </w:rPr>
        <w:t xml:space="preserve">with </w:t>
      </w:r>
      <w:r w:rsidRPr="00D904BE">
        <w:rPr>
          <w:rFonts w:ascii="Times New Roman" w:hAnsi="Times New Roman" w:cs="Times New Roman"/>
          <w:sz w:val="22"/>
          <w:szCs w:val="22"/>
        </w:rPr>
        <w:t xml:space="preserve">two plots in each area. Beginning in mid-June and ending in late July, we sampled orthopteran composition, using sweep net samples (125 cumulative sweeps in each plot), </w:t>
      </w:r>
      <w:r>
        <w:rPr>
          <w:rFonts w:ascii="Times New Roman" w:hAnsi="Times New Roman" w:cs="Times New Roman"/>
          <w:sz w:val="22"/>
          <w:szCs w:val="22"/>
        </w:rPr>
        <w:t xml:space="preserve">and we </w:t>
      </w:r>
      <w:r w:rsidRPr="00D904BE">
        <w:rPr>
          <w:rFonts w:ascii="Times New Roman" w:hAnsi="Times New Roman" w:cs="Times New Roman"/>
          <w:sz w:val="22"/>
          <w:szCs w:val="22"/>
        </w:rPr>
        <w:t xml:space="preserve">measured orthopteran and wolf spider abundance using ring counts and plant biomass </w:t>
      </w:r>
      <w:r>
        <w:rPr>
          <w:rFonts w:ascii="Times New Roman" w:hAnsi="Times New Roman" w:cs="Times New Roman"/>
          <w:sz w:val="22"/>
          <w:szCs w:val="22"/>
        </w:rPr>
        <w:t xml:space="preserve">using </w:t>
      </w:r>
      <w:r w:rsidRPr="00D904BE">
        <w:rPr>
          <w:rFonts w:ascii="Times New Roman" w:hAnsi="Times New Roman" w:cs="Times New Roman"/>
          <w:sz w:val="22"/>
          <w:szCs w:val="22"/>
        </w:rPr>
        <w:t>clip samples of 5-0.25</w:t>
      </w:r>
      <w:r>
        <w:rPr>
          <w:rFonts w:ascii="Times New Roman" w:hAnsi="Times New Roman" w:cs="Times New Roman"/>
          <w:sz w:val="22"/>
          <w:szCs w:val="22"/>
        </w:rPr>
        <w:t xml:space="preserve"> </w:t>
      </w:r>
      <w:r w:rsidRPr="00D904BE">
        <w:rPr>
          <w:rFonts w:ascii="Times New Roman" w:hAnsi="Times New Roman" w:cs="Times New Roman"/>
          <w:sz w:val="22"/>
          <w:szCs w:val="22"/>
        </w:rPr>
        <w:t>m</w:t>
      </w:r>
      <w:r w:rsidRPr="00D904BE">
        <w:rPr>
          <w:rFonts w:ascii="Times New Roman" w:hAnsi="Times New Roman" w:cs="Times New Roman"/>
          <w:sz w:val="22"/>
          <w:szCs w:val="22"/>
          <w:vertAlign w:val="superscript"/>
        </w:rPr>
        <w:t xml:space="preserve">2 </w:t>
      </w:r>
      <w:r w:rsidRPr="00D904BE">
        <w:rPr>
          <w:rFonts w:ascii="Times New Roman" w:hAnsi="Times New Roman" w:cs="Times New Roman"/>
          <w:sz w:val="22"/>
          <w:szCs w:val="22"/>
        </w:rPr>
        <w:t>quadrats. Orthopterans in sweep net samples were sorted to species. We also took 3 soil samples (0-10</w:t>
      </w:r>
      <w:r>
        <w:rPr>
          <w:rFonts w:ascii="Times New Roman" w:hAnsi="Times New Roman" w:cs="Times New Roman"/>
          <w:sz w:val="22"/>
          <w:szCs w:val="22"/>
        </w:rPr>
        <w:t xml:space="preserve"> </w:t>
      </w:r>
      <w:r w:rsidRPr="00D904BE">
        <w:rPr>
          <w:rFonts w:ascii="Times New Roman" w:hAnsi="Times New Roman" w:cs="Times New Roman"/>
          <w:sz w:val="22"/>
          <w:szCs w:val="22"/>
        </w:rPr>
        <w:t xml:space="preserve">cm), for which we measured soil moisture gravimetrically. We sorted harvested plant biomass samples to </w:t>
      </w:r>
      <w:proofErr w:type="spellStart"/>
      <w:r w:rsidRPr="00D904BE">
        <w:rPr>
          <w:rFonts w:ascii="Times New Roman" w:hAnsi="Times New Roman" w:cs="Times New Roman"/>
          <w:sz w:val="22"/>
          <w:szCs w:val="22"/>
        </w:rPr>
        <w:t>morpho</w:t>
      </w:r>
      <w:proofErr w:type="spellEnd"/>
      <w:r w:rsidRPr="00D904BE">
        <w:rPr>
          <w:rFonts w:ascii="Times New Roman" w:hAnsi="Times New Roman" w:cs="Times New Roman"/>
          <w:sz w:val="22"/>
          <w:szCs w:val="22"/>
        </w:rPr>
        <w:t>-species, and dried and weighed each sample to get a species richness count and to determine diversity (using the inverse of Simpson’s D). Ground leaves from species making up 95% of the biomass in each plot were dried, and ground leaf and soil samples were sent for nutrient analyses at Sam Houston State University’s Texas Research Institute for Environmental Studies where total %C and %N were measured by combustion analysis</w:t>
      </w:r>
      <w:r>
        <w:rPr>
          <w:rFonts w:ascii="Times New Roman" w:hAnsi="Times New Roman" w:cs="Times New Roman"/>
          <w:sz w:val="22"/>
          <w:szCs w:val="22"/>
        </w:rPr>
        <w:t xml:space="preserve"> on an elemental analyzer</w:t>
      </w:r>
      <w:r w:rsidRPr="00D904BE">
        <w:rPr>
          <w:rFonts w:ascii="Times New Roman" w:hAnsi="Times New Roman" w:cs="Times New Roman"/>
          <w:sz w:val="22"/>
          <w:szCs w:val="22"/>
        </w:rPr>
        <w:t xml:space="preserve"> and micronutrients and P were measured</w:t>
      </w:r>
      <w:r>
        <w:rPr>
          <w:rFonts w:ascii="Times New Roman" w:hAnsi="Times New Roman" w:cs="Times New Roman"/>
          <w:sz w:val="22"/>
          <w:szCs w:val="22"/>
        </w:rPr>
        <w:t xml:space="preserve"> by ICP</w:t>
      </w:r>
      <w:r w:rsidRPr="00D904BE">
        <w:rPr>
          <w:rFonts w:ascii="Times New Roman" w:hAnsi="Times New Roman" w:cs="Times New Roman"/>
          <w:sz w:val="22"/>
          <w:szCs w:val="22"/>
        </w:rPr>
        <w:t>.</w:t>
      </w:r>
    </w:p>
    <w:p w:rsidR="00A11746" w:rsidRPr="00D904BE" w:rsidRDefault="00A11746" w:rsidP="00A11746">
      <w:pPr>
        <w:spacing w:line="480" w:lineRule="auto"/>
        <w:rPr>
          <w:rFonts w:ascii="Times New Roman" w:hAnsi="Times New Roman" w:cs="Times New Roman"/>
          <w:i/>
          <w:sz w:val="22"/>
          <w:szCs w:val="22"/>
        </w:rPr>
      </w:pPr>
    </w:p>
    <w:p w:rsidR="00A11746" w:rsidRPr="00D904BE" w:rsidRDefault="00A11746" w:rsidP="00A11746">
      <w:pPr>
        <w:spacing w:line="480" w:lineRule="auto"/>
        <w:rPr>
          <w:rFonts w:ascii="Times New Roman" w:hAnsi="Times New Roman" w:cs="Times New Roman"/>
          <w:i/>
          <w:sz w:val="22"/>
          <w:szCs w:val="22"/>
        </w:rPr>
      </w:pPr>
      <w:r>
        <w:rPr>
          <w:rFonts w:ascii="Times New Roman" w:hAnsi="Times New Roman" w:cs="Times New Roman"/>
          <w:i/>
          <w:sz w:val="22"/>
          <w:szCs w:val="22"/>
        </w:rPr>
        <w:t xml:space="preserve">Appendix 2. </w:t>
      </w:r>
      <w:r w:rsidRPr="00D904BE">
        <w:rPr>
          <w:rFonts w:ascii="Times New Roman" w:hAnsi="Times New Roman" w:cs="Times New Roman"/>
          <w:i/>
          <w:sz w:val="22"/>
          <w:szCs w:val="22"/>
        </w:rPr>
        <w:t>Methodology for orthopteran feeding trials</w:t>
      </w:r>
    </w:p>
    <w:p w:rsidR="00A11746" w:rsidRDefault="00A11746" w:rsidP="00A11746">
      <w:pPr>
        <w:spacing w:line="480" w:lineRule="auto"/>
        <w:rPr>
          <w:rFonts w:ascii="Helvetica" w:hAnsi="Helvetica"/>
          <w:sz w:val="21"/>
          <w:szCs w:val="21"/>
          <w:shd w:val="clear" w:color="auto" w:fill="FFFFFF"/>
        </w:rPr>
      </w:pPr>
      <w:r w:rsidRPr="00D904BE">
        <w:rPr>
          <w:rFonts w:ascii="Times New Roman" w:hAnsi="Times New Roman" w:cs="Times New Roman"/>
          <w:sz w:val="22"/>
          <w:szCs w:val="22"/>
        </w:rPr>
        <w:t>W</w:t>
      </w:r>
      <w:r w:rsidRPr="00D904BE">
        <w:rPr>
          <w:rFonts w:ascii="Times New Roman" w:hAnsi="Times New Roman" w:cs="Times New Roman"/>
          <w:sz w:val="21"/>
          <w:szCs w:val="21"/>
          <w:shd w:val="clear" w:color="auto" w:fill="FFFFFF"/>
        </w:rPr>
        <w:t>e used in-lab choice trials with leaves from 4 plant species (2 grasses and 2 forbs) collected from treatments with either ambient soil nutrients or Na, NP, or Na plus NP added. Orthopterans were collected from the field and starved overnight. Each individual was put into a pint</w:t>
      </w:r>
      <w:r>
        <w:rPr>
          <w:rFonts w:ascii="Times New Roman" w:hAnsi="Times New Roman" w:cs="Times New Roman"/>
          <w:sz w:val="21"/>
          <w:szCs w:val="21"/>
          <w:shd w:val="clear" w:color="auto" w:fill="FFFFFF"/>
        </w:rPr>
        <w:t>-sized</w:t>
      </w:r>
      <w:r w:rsidRPr="00D904BE">
        <w:rPr>
          <w:rFonts w:ascii="Times New Roman" w:hAnsi="Times New Roman" w:cs="Times New Roman"/>
          <w:sz w:val="21"/>
          <w:szCs w:val="21"/>
          <w:shd w:val="clear" w:color="auto" w:fill="FFFFFF"/>
        </w:rPr>
        <w:t xml:space="preserve"> mason jar with 4 leaves from one plant species (1 leaf from each of our 4 treatments of interest). We then determine how much each individual ate of each dry leaf during a 48 hour period. We determine</w:t>
      </w:r>
      <w:r>
        <w:rPr>
          <w:rFonts w:ascii="Times New Roman" w:hAnsi="Times New Roman" w:cs="Times New Roman"/>
          <w:sz w:val="21"/>
          <w:szCs w:val="21"/>
          <w:shd w:val="clear" w:color="auto" w:fill="FFFFFF"/>
        </w:rPr>
        <w:t>d</w:t>
      </w:r>
      <w:r w:rsidRPr="00D904BE">
        <w:rPr>
          <w:rFonts w:ascii="Times New Roman" w:hAnsi="Times New Roman" w:cs="Times New Roman"/>
          <w:sz w:val="21"/>
          <w:szCs w:val="21"/>
          <w:shd w:val="clear" w:color="auto" w:fill="FFFFFF"/>
        </w:rPr>
        <w:t xml:space="preserve"> the proportion of </w:t>
      </w:r>
      <w:r>
        <w:rPr>
          <w:rFonts w:ascii="Times New Roman" w:hAnsi="Times New Roman" w:cs="Times New Roman"/>
          <w:sz w:val="21"/>
          <w:szCs w:val="21"/>
          <w:shd w:val="clear" w:color="auto" w:fill="FFFFFF"/>
        </w:rPr>
        <w:t xml:space="preserve">an </w:t>
      </w:r>
      <w:r w:rsidRPr="00D904BE">
        <w:rPr>
          <w:rFonts w:ascii="Times New Roman" w:hAnsi="Times New Roman" w:cs="Times New Roman"/>
          <w:sz w:val="21"/>
          <w:szCs w:val="21"/>
          <w:shd w:val="clear" w:color="auto" w:fill="FFFFFF"/>
        </w:rPr>
        <w:t xml:space="preserve">individual’s total consumption from each leaf. We used a series of paired t-tests to compare each nutrient treatment to a simulated distribution with the average of an expected proportion (0.25, the average proportion eaten of each leaf if insects had no preference) and a standard deviation </w:t>
      </w:r>
      <w:r w:rsidRPr="00D904BE">
        <w:rPr>
          <w:rFonts w:ascii="Times New Roman" w:hAnsi="Times New Roman" w:cs="Times New Roman"/>
          <w:sz w:val="21"/>
          <w:szCs w:val="21"/>
          <w:shd w:val="clear" w:color="auto" w:fill="FFFFFF"/>
        </w:rPr>
        <w:lastRenderedPageBreak/>
        <w:t xml:space="preserve">that matched the standard deviation of each treatment, and used a </w:t>
      </w:r>
      <w:proofErr w:type="spellStart"/>
      <w:r w:rsidRPr="00D904BE">
        <w:rPr>
          <w:rFonts w:ascii="Times New Roman" w:hAnsi="Times New Roman" w:cs="Times New Roman"/>
          <w:sz w:val="21"/>
          <w:szCs w:val="21"/>
          <w:shd w:val="clear" w:color="auto" w:fill="FFFFFF"/>
        </w:rPr>
        <w:t>Bonferroni</w:t>
      </w:r>
      <w:proofErr w:type="spellEnd"/>
      <w:r w:rsidRPr="00D904BE">
        <w:rPr>
          <w:rFonts w:ascii="Times New Roman" w:hAnsi="Times New Roman" w:cs="Times New Roman"/>
          <w:sz w:val="21"/>
          <w:szCs w:val="21"/>
          <w:shd w:val="clear" w:color="auto" w:fill="FFFFFF"/>
        </w:rPr>
        <w:t xml:space="preserve"> correction to adjust p-values.</w:t>
      </w:r>
      <w:r w:rsidRPr="00D904BE">
        <w:rPr>
          <w:rFonts w:ascii="Helvetica" w:hAnsi="Helvetica"/>
          <w:sz w:val="21"/>
          <w:szCs w:val="21"/>
          <w:shd w:val="clear" w:color="auto" w:fill="FFFFFF"/>
        </w:rPr>
        <w:t xml:space="preserve"> </w:t>
      </w:r>
    </w:p>
    <w:p w:rsidR="00A11746" w:rsidRDefault="00A11746" w:rsidP="00A11746">
      <w:pPr>
        <w:spacing w:line="480" w:lineRule="auto"/>
        <w:rPr>
          <w:rFonts w:ascii="Helvetica" w:hAnsi="Helvetica"/>
          <w:sz w:val="21"/>
          <w:szCs w:val="21"/>
          <w:shd w:val="clear" w:color="auto" w:fill="FFFFFF"/>
        </w:rPr>
      </w:pPr>
    </w:p>
    <w:p w:rsidR="00A11746" w:rsidRPr="008D3756" w:rsidRDefault="00A11746" w:rsidP="00A11746">
      <w:pPr>
        <w:spacing w:line="480" w:lineRule="auto"/>
        <w:rPr>
          <w:rFonts w:ascii="Times New Roman" w:hAnsi="Times New Roman" w:cs="Times New Roman"/>
          <w:i/>
          <w:sz w:val="22"/>
          <w:szCs w:val="22"/>
          <w:shd w:val="clear" w:color="auto" w:fill="FFFFFF"/>
        </w:rPr>
      </w:pPr>
      <w:r w:rsidRPr="008D3756">
        <w:rPr>
          <w:rFonts w:ascii="Times New Roman" w:hAnsi="Times New Roman" w:cs="Times New Roman"/>
          <w:i/>
          <w:sz w:val="22"/>
          <w:szCs w:val="22"/>
          <w:shd w:val="clear" w:color="auto" w:fill="FFFFFF"/>
        </w:rPr>
        <w:t>Supplemental Appendix 3.  Results and discussion of species-specific effects of nutrients.</w:t>
      </w:r>
    </w:p>
    <w:p w:rsidR="00A11746" w:rsidRPr="00D904BE" w:rsidRDefault="00A11746" w:rsidP="00A11746">
      <w:pPr>
        <w:pStyle w:val="CommentText"/>
        <w:widowControl w:val="0"/>
        <w:spacing w:line="480" w:lineRule="auto"/>
        <w:ind w:firstLine="720"/>
        <w:rPr>
          <w:rFonts w:ascii="Times New Roman" w:hAnsi="Times New Roman" w:cs="Times New Roman"/>
          <w:sz w:val="22"/>
          <w:szCs w:val="22"/>
        </w:rPr>
      </w:pPr>
      <w:r w:rsidRPr="008D3756">
        <w:rPr>
          <w:rFonts w:ascii="Times New Roman" w:hAnsi="Times New Roman" w:cs="Times New Roman"/>
          <w:sz w:val="22"/>
          <w:szCs w:val="22"/>
        </w:rPr>
        <w:t xml:space="preserve">These analyses should be interpreted with caution given the smaller sample sizes for the species-by-species analyses. The most abundant species, the omnivore </w:t>
      </w:r>
      <w:proofErr w:type="spellStart"/>
      <w:r w:rsidRPr="008D3756">
        <w:rPr>
          <w:rFonts w:ascii="Times New Roman" w:hAnsi="Times New Roman" w:cs="Times New Roman"/>
          <w:i/>
          <w:sz w:val="22"/>
          <w:szCs w:val="22"/>
        </w:rPr>
        <w:t>Orchelimum</w:t>
      </w:r>
      <w:proofErr w:type="spellEnd"/>
      <w:r w:rsidRPr="008D3756">
        <w:rPr>
          <w:rFonts w:ascii="Times New Roman" w:hAnsi="Times New Roman" w:cs="Times New Roman"/>
          <w:i/>
          <w:sz w:val="22"/>
          <w:szCs w:val="22"/>
        </w:rPr>
        <w:t xml:space="preserve"> </w:t>
      </w:r>
      <w:proofErr w:type="spellStart"/>
      <w:r w:rsidRPr="008D3756">
        <w:rPr>
          <w:rFonts w:ascii="Times New Roman" w:hAnsi="Times New Roman" w:cs="Times New Roman"/>
          <w:i/>
          <w:sz w:val="22"/>
          <w:szCs w:val="22"/>
        </w:rPr>
        <w:t>vulgare</w:t>
      </w:r>
      <w:proofErr w:type="spellEnd"/>
      <w:r w:rsidRPr="008D3756">
        <w:rPr>
          <w:rFonts w:ascii="Times New Roman" w:hAnsi="Times New Roman" w:cs="Times New Roman"/>
          <w:sz w:val="22"/>
          <w:szCs w:val="22"/>
        </w:rPr>
        <w:t xml:space="preserve">, was positively affected by macronutrients alone. Two other omnivorous </w:t>
      </w:r>
      <w:proofErr w:type="spellStart"/>
      <w:r w:rsidRPr="008D3756">
        <w:rPr>
          <w:rFonts w:ascii="Times New Roman" w:hAnsi="Times New Roman" w:cs="Times New Roman"/>
          <w:sz w:val="22"/>
          <w:szCs w:val="22"/>
        </w:rPr>
        <w:t>tettigoniid</w:t>
      </w:r>
      <w:proofErr w:type="spellEnd"/>
      <w:r w:rsidRPr="008D3756">
        <w:rPr>
          <w:rFonts w:ascii="Times New Roman" w:hAnsi="Times New Roman" w:cs="Times New Roman"/>
          <w:sz w:val="22"/>
          <w:szCs w:val="22"/>
        </w:rPr>
        <w:t xml:space="preserve"> species were significantly affected by nutrient treatments</w:t>
      </w:r>
      <w:r w:rsidRPr="00D904BE">
        <w:rPr>
          <w:rFonts w:ascii="Times New Roman" w:hAnsi="Times New Roman" w:cs="Times New Roman"/>
          <w:sz w:val="22"/>
          <w:szCs w:val="22"/>
        </w:rPr>
        <w:t xml:space="preserve">. </w:t>
      </w:r>
      <w:r>
        <w:rPr>
          <w:rFonts w:ascii="Times New Roman" w:hAnsi="Times New Roman" w:cs="Times New Roman"/>
          <w:sz w:val="22"/>
          <w:szCs w:val="22"/>
        </w:rPr>
        <w:t xml:space="preserve">Of note was that the most strongly responding species, </w:t>
      </w:r>
      <w:r w:rsidRPr="00D904BE">
        <w:rPr>
          <w:rFonts w:ascii="Times New Roman" w:hAnsi="Times New Roman" w:cs="Times New Roman"/>
          <w:i/>
          <w:sz w:val="22"/>
          <w:szCs w:val="22"/>
        </w:rPr>
        <w:t xml:space="preserve">S. </w:t>
      </w:r>
      <w:proofErr w:type="spellStart"/>
      <w:r w:rsidRPr="00D904BE">
        <w:rPr>
          <w:rFonts w:ascii="Times New Roman" w:hAnsi="Times New Roman" w:cs="Times New Roman"/>
          <w:i/>
          <w:sz w:val="22"/>
          <w:szCs w:val="22"/>
        </w:rPr>
        <w:t>texensis</w:t>
      </w:r>
      <w:proofErr w:type="spellEnd"/>
      <w:r>
        <w:rPr>
          <w:rFonts w:ascii="Times New Roman" w:hAnsi="Times New Roman" w:cs="Times New Roman"/>
          <w:sz w:val="22"/>
          <w:szCs w:val="22"/>
        </w:rPr>
        <w:t>,</w:t>
      </w:r>
      <w:r w:rsidRPr="00D904BE">
        <w:rPr>
          <w:rFonts w:ascii="Times New Roman" w:hAnsi="Times New Roman" w:cs="Times New Roman"/>
          <w:sz w:val="22"/>
          <w:szCs w:val="22"/>
        </w:rPr>
        <w:t xml:space="preserve"> was positively affected by macronutrients, and this effect was enhanced by the addition of Na</w:t>
      </w:r>
      <w:r>
        <w:rPr>
          <w:rFonts w:ascii="Times New Roman" w:hAnsi="Times New Roman" w:cs="Times New Roman"/>
          <w:sz w:val="22"/>
          <w:szCs w:val="22"/>
        </w:rPr>
        <w:t>. M</w:t>
      </w:r>
      <w:r w:rsidRPr="00D904BE">
        <w:rPr>
          <w:rFonts w:ascii="Times New Roman" w:hAnsi="Times New Roman" w:cs="Times New Roman"/>
          <w:sz w:val="22"/>
          <w:szCs w:val="22"/>
        </w:rPr>
        <w:t>ales of this species were actually only found in plots with</w:t>
      </w:r>
      <w:r>
        <w:rPr>
          <w:rFonts w:ascii="Times New Roman" w:hAnsi="Times New Roman" w:cs="Times New Roman"/>
          <w:sz w:val="22"/>
          <w:szCs w:val="22"/>
        </w:rPr>
        <w:t xml:space="preserve"> both</w:t>
      </w:r>
      <w:r w:rsidRPr="00D904BE">
        <w:rPr>
          <w:rFonts w:ascii="Times New Roman" w:hAnsi="Times New Roman" w:cs="Times New Roman"/>
          <w:sz w:val="22"/>
          <w:szCs w:val="22"/>
        </w:rPr>
        <w:t xml:space="preserve"> macronutrients and Na</w:t>
      </w:r>
      <w:r>
        <w:rPr>
          <w:rFonts w:ascii="Times New Roman" w:hAnsi="Times New Roman" w:cs="Times New Roman"/>
          <w:sz w:val="22"/>
          <w:szCs w:val="22"/>
        </w:rPr>
        <w:t>. In addition,</w:t>
      </w:r>
      <w:r w:rsidRPr="00D904BE">
        <w:rPr>
          <w:rFonts w:ascii="Times New Roman" w:hAnsi="Times New Roman" w:cs="Times New Roman"/>
          <w:sz w:val="22"/>
          <w:szCs w:val="22"/>
        </w:rPr>
        <w:t xml:space="preserve"> a </w:t>
      </w:r>
      <w:proofErr w:type="spellStart"/>
      <w:r w:rsidRPr="00D904BE">
        <w:rPr>
          <w:rFonts w:ascii="Times New Roman" w:hAnsi="Times New Roman" w:cs="Times New Roman"/>
          <w:i/>
          <w:sz w:val="22"/>
          <w:szCs w:val="22"/>
        </w:rPr>
        <w:t>Neoconocephalus</w:t>
      </w:r>
      <w:proofErr w:type="spellEnd"/>
      <w:r w:rsidRPr="00D904BE">
        <w:rPr>
          <w:rFonts w:ascii="Times New Roman" w:hAnsi="Times New Roman" w:cs="Times New Roman"/>
          <w:i/>
          <w:sz w:val="22"/>
          <w:szCs w:val="22"/>
        </w:rPr>
        <w:t xml:space="preserve"> </w:t>
      </w:r>
      <w:r w:rsidRPr="00D904BE">
        <w:rPr>
          <w:rFonts w:ascii="Times New Roman" w:hAnsi="Times New Roman" w:cs="Times New Roman"/>
          <w:sz w:val="22"/>
          <w:szCs w:val="22"/>
        </w:rPr>
        <w:t xml:space="preserve">sp. was </w:t>
      </w:r>
      <w:r>
        <w:rPr>
          <w:rFonts w:ascii="Times New Roman" w:hAnsi="Times New Roman" w:cs="Times New Roman"/>
          <w:sz w:val="22"/>
          <w:szCs w:val="22"/>
        </w:rPr>
        <w:t>most abundant</w:t>
      </w:r>
      <w:r w:rsidRPr="00D904BE">
        <w:rPr>
          <w:rFonts w:ascii="Times New Roman" w:hAnsi="Times New Roman" w:cs="Times New Roman"/>
          <w:sz w:val="22"/>
          <w:szCs w:val="22"/>
        </w:rPr>
        <w:t xml:space="preserve"> in treatments with macronutrients and Na added, but this positive effect went away when Ca was also added. Only one </w:t>
      </w:r>
      <w:proofErr w:type="spellStart"/>
      <w:r w:rsidRPr="00D904BE">
        <w:rPr>
          <w:rFonts w:ascii="Times New Roman" w:hAnsi="Times New Roman" w:cs="Times New Roman"/>
          <w:sz w:val="22"/>
          <w:szCs w:val="22"/>
        </w:rPr>
        <w:t>acridid</w:t>
      </w:r>
      <w:proofErr w:type="spellEnd"/>
      <w:r w:rsidRPr="00D904BE">
        <w:rPr>
          <w:rFonts w:ascii="Times New Roman" w:hAnsi="Times New Roman" w:cs="Times New Roman"/>
          <w:sz w:val="22"/>
          <w:szCs w:val="22"/>
        </w:rPr>
        <w:t xml:space="preserve"> species, </w:t>
      </w:r>
      <w:r w:rsidRPr="00D904BE">
        <w:rPr>
          <w:rFonts w:ascii="Times New Roman" w:hAnsi="Times New Roman" w:cs="Times New Roman"/>
          <w:i/>
          <w:sz w:val="22"/>
          <w:szCs w:val="22"/>
        </w:rPr>
        <w:t xml:space="preserve">P. </w:t>
      </w:r>
      <w:proofErr w:type="spellStart"/>
      <w:r w:rsidRPr="00D904BE">
        <w:rPr>
          <w:rFonts w:ascii="Times New Roman" w:hAnsi="Times New Roman" w:cs="Times New Roman"/>
          <w:i/>
          <w:sz w:val="22"/>
          <w:szCs w:val="22"/>
        </w:rPr>
        <w:t>atlantica</w:t>
      </w:r>
      <w:proofErr w:type="spellEnd"/>
      <w:r w:rsidRPr="00D904BE">
        <w:rPr>
          <w:rFonts w:ascii="Times New Roman" w:hAnsi="Times New Roman" w:cs="Times New Roman"/>
          <w:sz w:val="22"/>
          <w:szCs w:val="22"/>
        </w:rPr>
        <w:t xml:space="preserve">, which is a mixed feeder, was affected by nutrient treatments: it was </w:t>
      </w:r>
      <w:r>
        <w:rPr>
          <w:rFonts w:ascii="Times New Roman" w:hAnsi="Times New Roman" w:cs="Times New Roman"/>
          <w:sz w:val="22"/>
          <w:szCs w:val="22"/>
        </w:rPr>
        <w:t>most abundant</w:t>
      </w:r>
      <w:r w:rsidRPr="00D904BE">
        <w:rPr>
          <w:rFonts w:ascii="Times New Roman" w:hAnsi="Times New Roman" w:cs="Times New Roman"/>
          <w:sz w:val="22"/>
          <w:szCs w:val="22"/>
        </w:rPr>
        <w:t xml:space="preserve"> when Na was added, but this positive effect disappeared when Ca was </w:t>
      </w:r>
      <w:r>
        <w:rPr>
          <w:rFonts w:ascii="Times New Roman" w:hAnsi="Times New Roman" w:cs="Times New Roman"/>
          <w:sz w:val="22"/>
          <w:szCs w:val="22"/>
        </w:rPr>
        <w:t xml:space="preserve">also </w:t>
      </w:r>
      <w:r w:rsidRPr="00D904BE">
        <w:rPr>
          <w:rFonts w:ascii="Times New Roman" w:hAnsi="Times New Roman" w:cs="Times New Roman"/>
          <w:sz w:val="22"/>
          <w:szCs w:val="22"/>
        </w:rPr>
        <w:t xml:space="preserve">added. The other 7 species were too rare in the collections to analyze individually (they were each found in only 1-5 plots out of the 128 total plots). </w:t>
      </w:r>
    </w:p>
    <w:p w:rsidR="00A11746" w:rsidRPr="00D904BE" w:rsidRDefault="00A11746" w:rsidP="00A11746">
      <w:pPr>
        <w:pStyle w:val="CommentText"/>
        <w:widowControl w:val="0"/>
        <w:spacing w:line="480" w:lineRule="auto"/>
        <w:ind w:firstLine="720"/>
        <w:rPr>
          <w:rFonts w:ascii="Times New Roman" w:hAnsi="Times New Roman" w:cs="Times New Roman"/>
          <w:sz w:val="22"/>
          <w:szCs w:val="22"/>
        </w:rPr>
      </w:pPr>
      <w:r w:rsidRPr="00D904BE">
        <w:rPr>
          <w:rFonts w:ascii="Times New Roman" w:hAnsi="Times New Roman" w:cs="Times New Roman"/>
          <w:sz w:val="22"/>
          <w:szCs w:val="22"/>
        </w:rPr>
        <w:t xml:space="preserve">Our analysis of species level effects is constrained by the smaller number of individuals present in each species than in the overall total; this increased variability and made analyses of rarer species untenable. Given this caveat, nutrient treatments gave rise to some species-specific effects, resulting in changes in orthopteran community composition across the different treatments. In particular, we found: no species was affected by Na alone; the most common species across our plots, </w:t>
      </w:r>
      <w:r w:rsidRPr="00D904BE">
        <w:rPr>
          <w:rFonts w:ascii="Times New Roman" w:hAnsi="Times New Roman" w:cs="Times New Roman"/>
          <w:i/>
          <w:sz w:val="22"/>
          <w:szCs w:val="22"/>
        </w:rPr>
        <w:t xml:space="preserve">O. </w:t>
      </w:r>
      <w:proofErr w:type="spellStart"/>
      <w:r w:rsidRPr="00D904BE">
        <w:rPr>
          <w:rFonts w:ascii="Times New Roman" w:hAnsi="Times New Roman" w:cs="Times New Roman"/>
          <w:i/>
          <w:sz w:val="22"/>
          <w:szCs w:val="22"/>
        </w:rPr>
        <w:t>vulgare</w:t>
      </w:r>
      <w:proofErr w:type="spellEnd"/>
      <w:r w:rsidRPr="00D904BE">
        <w:rPr>
          <w:rFonts w:ascii="Times New Roman" w:hAnsi="Times New Roman" w:cs="Times New Roman"/>
          <w:sz w:val="22"/>
          <w:szCs w:val="22"/>
        </w:rPr>
        <w:t xml:space="preserve">, was highly sensitive to macronutrients; and the abundance of another species, </w:t>
      </w:r>
      <w:r w:rsidRPr="00D904BE">
        <w:rPr>
          <w:rFonts w:ascii="Times New Roman" w:hAnsi="Times New Roman" w:cs="Times New Roman"/>
          <w:i/>
          <w:sz w:val="22"/>
          <w:szCs w:val="22"/>
        </w:rPr>
        <w:t xml:space="preserve">S. </w:t>
      </w:r>
      <w:proofErr w:type="spellStart"/>
      <w:r w:rsidRPr="00D904BE">
        <w:rPr>
          <w:rFonts w:ascii="Times New Roman" w:hAnsi="Times New Roman" w:cs="Times New Roman"/>
          <w:i/>
          <w:sz w:val="22"/>
          <w:szCs w:val="22"/>
        </w:rPr>
        <w:t>texensis</w:t>
      </w:r>
      <w:proofErr w:type="spellEnd"/>
      <w:r w:rsidRPr="00D904BE">
        <w:rPr>
          <w:rFonts w:ascii="Times New Roman" w:hAnsi="Times New Roman" w:cs="Times New Roman"/>
          <w:sz w:val="22"/>
          <w:szCs w:val="22"/>
        </w:rPr>
        <w:t>, increased by ~ 400% in the macronutrient plus Na treatment.</w:t>
      </w:r>
      <w:r>
        <w:rPr>
          <w:rFonts w:ascii="Times New Roman" w:hAnsi="Times New Roman" w:cs="Times New Roman"/>
          <w:sz w:val="22"/>
          <w:szCs w:val="22"/>
        </w:rPr>
        <w:t xml:space="preserve"> Studies that more deeply explore such potential species-specific effects have the potential to shed deeper insight into the causes and consequences of micronutrient limitation.</w:t>
      </w:r>
    </w:p>
    <w:p w:rsidR="00A11746" w:rsidRPr="00D904BE" w:rsidRDefault="00A11746" w:rsidP="00A11746">
      <w:pPr>
        <w:spacing w:line="480" w:lineRule="auto"/>
        <w:rPr>
          <w:rFonts w:ascii="Times New Roman" w:hAnsi="Times New Roman" w:cs="Times New Roman"/>
          <w:sz w:val="22"/>
          <w:szCs w:val="22"/>
        </w:rPr>
        <w:sectPr w:rsidR="00A11746" w:rsidRPr="00D904BE" w:rsidSect="00D17436">
          <w:pgSz w:w="12240" w:h="15840"/>
          <w:pgMar w:top="1440" w:right="1800" w:bottom="1440" w:left="1800" w:header="720" w:footer="720" w:gutter="0"/>
          <w:lnNumType w:countBy="1" w:restart="continuous"/>
          <w:cols w:space="720"/>
          <w:docGrid w:linePitch="326"/>
        </w:sectPr>
      </w:pPr>
    </w:p>
    <w:p w:rsidR="00A11746" w:rsidRPr="00D904BE" w:rsidRDefault="00A11746" w:rsidP="00A11746">
      <w:pPr>
        <w:spacing w:line="480" w:lineRule="auto"/>
        <w:rPr>
          <w:rFonts w:ascii="Times New Roman" w:hAnsi="Times New Roman" w:cs="Times New Roman"/>
          <w:sz w:val="22"/>
          <w:szCs w:val="22"/>
        </w:rPr>
      </w:pPr>
      <w:r w:rsidRPr="00D904BE">
        <w:rPr>
          <w:rFonts w:ascii="Times New Roman" w:hAnsi="Times New Roman" w:cs="Times New Roman"/>
          <w:b/>
          <w:sz w:val="22"/>
          <w:szCs w:val="22"/>
        </w:rPr>
        <w:t>Supplementary Tables.</w:t>
      </w:r>
      <w:r w:rsidRPr="00D904BE">
        <w:rPr>
          <w:rFonts w:ascii="Times New Roman" w:hAnsi="Times New Roman" w:cs="Times New Roman"/>
          <w:sz w:val="22"/>
          <w:szCs w:val="22"/>
        </w:rPr>
        <w:t xml:space="preserve">  </w:t>
      </w:r>
    </w:p>
    <w:p w:rsidR="00A11746" w:rsidRPr="00D904BE" w:rsidRDefault="00A11746" w:rsidP="00A11746">
      <w:pPr>
        <w:spacing w:line="480" w:lineRule="auto"/>
        <w:rPr>
          <w:rFonts w:ascii="Times New Roman" w:hAnsi="Times New Roman" w:cs="Times New Roman"/>
          <w:sz w:val="22"/>
          <w:szCs w:val="22"/>
        </w:rPr>
      </w:pPr>
      <w:r w:rsidRPr="00D904BE">
        <w:rPr>
          <w:rFonts w:ascii="Times New Roman" w:hAnsi="Times New Roman" w:cs="Times New Roman"/>
          <w:b/>
          <w:sz w:val="22"/>
          <w:szCs w:val="22"/>
        </w:rPr>
        <w:t>Supplemental Table 1.</w:t>
      </w:r>
      <w:r w:rsidRPr="00D904BE">
        <w:rPr>
          <w:rFonts w:ascii="Times New Roman" w:hAnsi="Times New Roman" w:cs="Times New Roman"/>
          <w:sz w:val="22"/>
          <w:szCs w:val="22"/>
        </w:rPr>
        <w:t xml:space="preserve"> </w:t>
      </w:r>
      <w:r>
        <w:rPr>
          <w:rFonts w:ascii="Times New Roman" w:hAnsi="Times New Roman" w:cs="Times New Roman"/>
          <w:sz w:val="22"/>
          <w:szCs w:val="22"/>
        </w:rPr>
        <w:t>Combinations of macronutrients and micronutrients were the main predictors of overall orthopteran abundance and the abundance of different feeding guilds</w:t>
      </w:r>
      <w:r w:rsidRPr="00D904BE">
        <w:rPr>
          <w:rFonts w:ascii="Times New Roman" w:hAnsi="Times New Roman" w:cs="Times New Roman"/>
          <w:sz w:val="22"/>
          <w:szCs w:val="22"/>
        </w:rPr>
        <w:t xml:space="preserve">. This table </w:t>
      </w:r>
      <w:r>
        <w:rPr>
          <w:rFonts w:ascii="Times New Roman" w:hAnsi="Times New Roman" w:cs="Times New Roman"/>
          <w:sz w:val="22"/>
          <w:szCs w:val="22"/>
        </w:rPr>
        <w:t>summarizes the best</w:t>
      </w:r>
      <w:r w:rsidRPr="00D904BE">
        <w:rPr>
          <w:rFonts w:ascii="Times New Roman" w:hAnsi="Times New Roman" w:cs="Times New Roman"/>
          <w:sz w:val="22"/>
          <w:szCs w:val="22"/>
        </w:rPr>
        <w:t xml:space="preserve"> multiple regression model for the abundance of all orthopterans and the abundance of five different functional groups of orthopterans in 2011. N=12 locations at the study site (methods in Supplemental Information Appendix 1).</w:t>
      </w:r>
    </w:p>
    <w:tbl>
      <w:tblPr>
        <w:tblW w:w="6160" w:type="dxa"/>
        <w:tblLook w:val="04A0" w:firstRow="1" w:lastRow="0" w:firstColumn="1" w:lastColumn="0" w:noHBand="0" w:noVBand="1"/>
      </w:tblPr>
      <w:tblGrid>
        <w:gridCol w:w="2070"/>
        <w:gridCol w:w="3690"/>
        <w:gridCol w:w="566"/>
      </w:tblGrid>
      <w:tr w:rsidR="00A11746" w:rsidRPr="00D904BE" w:rsidTr="0077466D">
        <w:trPr>
          <w:trHeight w:val="288"/>
        </w:trPr>
        <w:tc>
          <w:tcPr>
            <w:tcW w:w="2070" w:type="dxa"/>
            <w:tcBorders>
              <w:top w:val="single" w:sz="4" w:space="0" w:color="auto"/>
              <w:left w:val="nil"/>
              <w:bottom w:val="double" w:sz="4" w:space="0" w:color="auto"/>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b/>
                <w:sz w:val="20"/>
                <w:szCs w:val="20"/>
              </w:rPr>
            </w:pPr>
            <w:r w:rsidRPr="00D904BE">
              <w:rPr>
                <w:rFonts w:ascii="Times New Roman" w:eastAsia="Times New Roman" w:hAnsi="Times New Roman" w:cs="Times New Roman"/>
                <w:b/>
                <w:sz w:val="20"/>
                <w:szCs w:val="20"/>
              </w:rPr>
              <w:t>Functional group</w:t>
            </w:r>
          </w:p>
        </w:tc>
        <w:tc>
          <w:tcPr>
            <w:tcW w:w="3690" w:type="dxa"/>
            <w:tcBorders>
              <w:top w:val="single" w:sz="4" w:space="0" w:color="auto"/>
              <w:left w:val="nil"/>
              <w:bottom w:val="double" w:sz="4" w:space="0" w:color="auto"/>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b/>
                <w:sz w:val="20"/>
                <w:szCs w:val="20"/>
              </w:rPr>
            </w:pPr>
            <w:r w:rsidRPr="00D904BE">
              <w:rPr>
                <w:rFonts w:ascii="Times New Roman" w:eastAsia="Times New Roman" w:hAnsi="Times New Roman" w:cs="Times New Roman"/>
                <w:b/>
                <w:sz w:val="20"/>
                <w:szCs w:val="20"/>
              </w:rPr>
              <w:t>Model predictors</w:t>
            </w:r>
          </w:p>
        </w:tc>
        <w:tc>
          <w:tcPr>
            <w:tcW w:w="400" w:type="dxa"/>
            <w:tcBorders>
              <w:top w:val="single" w:sz="4" w:space="0" w:color="auto"/>
              <w:left w:val="nil"/>
              <w:bottom w:val="double" w:sz="4" w:space="0" w:color="auto"/>
              <w:right w:val="nil"/>
            </w:tcBorders>
            <w:shd w:val="clear" w:color="auto" w:fill="auto"/>
            <w:noWrap/>
            <w:vAlign w:val="bottom"/>
            <w:hideMark/>
          </w:tcPr>
          <w:p w:rsidR="00A11746" w:rsidRPr="00D904BE" w:rsidRDefault="00A11746" w:rsidP="0077466D">
            <w:pPr>
              <w:spacing w:line="480" w:lineRule="auto"/>
              <w:jc w:val="center"/>
              <w:rPr>
                <w:rFonts w:ascii="Times New Roman" w:eastAsia="Times New Roman" w:hAnsi="Times New Roman" w:cs="Times New Roman"/>
                <w:b/>
                <w:sz w:val="20"/>
                <w:szCs w:val="20"/>
              </w:rPr>
            </w:pPr>
            <w:r w:rsidRPr="00D904BE">
              <w:rPr>
                <w:rFonts w:ascii="Times New Roman" w:eastAsia="Times New Roman" w:hAnsi="Times New Roman" w:cs="Times New Roman"/>
                <w:b/>
                <w:sz w:val="20"/>
                <w:szCs w:val="20"/>
              </w:rPr>
              <w:t>R</w:t>
            </w:r>
            <w:r w:rsidRPr="00D904BE">
              <w:rPr>
                <w:rFonts w:ascii="Times New Roman" w:eastAsia="Times New Roman" w:hAnsi="Times New Roman" w:cs="Times New Roman"/>
                <w:b/>
                <w:sz w:val="20"/>
                <w:szCs w:val="20"/>
                <w:vertAlign w:val="superscript"/>
              </w:rPr>
              <w:t>2</w:t>
            </w:r>
          </w:p>
        </w:tc>
      </w:tr>
      <w:tr w:rsidR="00A11746" w:rsidRPr="00D904BE" w:rsidTr="0077466D">
        <w:trPr>
          <w:trHeight w:val="288"/>
        </w:trPr>
        <w:tc>
          <w:tcPr>
            <w:tcW w:w="2070" w:type="dxa"/>
            <w:tcBorders>
              <w:top w:val="double" w:sz="4" w:space="0" w:color="auto"/>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All orthopterans</w:t>
            </w:r>
          </w:p>
        </w:tc>
        <w:tc>
          <w:tcPr>
            <w:tcW w:w="3690" w:type="dxa"/>
            <w:tcBorders>
              <w:top w:val="double" w:sz="4" w:space="0" w:color="auto"/>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Foliar K, Soil nitrate</w:t>
            </w:r>
          </w:p>
        </w:tc>
        <w:tc>
          <w:tcPr>
            <w:tcW w:w="400" w:type="dxa"/>
            <w:tcBorders>
              <w:top w:val="double" w:sz="4" w:space="0" w:color="auto"/>
              <w:left w:val="nil"/>
              <w:bottom w:val="nil"/>
              <w:right w:val="nil"/>
            </w:tcBorders>
            <w:shd w:val="clear" w:color="auto" w:fill="auto"/>
            <w:noWrap/>
            <w:vAlign w:val="bottom"/>
            <w:hideMark/>
          </w:tcPr>
          <w:p w:rsidR="00A11746" w:rsidRPr="00D904BE" w:rsidRDefault="00A11746" w:rsidP="0077466D">
            <w:pPr>
              <w:spacing w:line="480" w:lineRule="auto"/>
              <w:jc w:val="center"/>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0.38</w:t>
            </w:r>
          </w:p>
        </w:tc>
      </w:tr>
      <w:tr w:rsidR="00A11746" w:rsidRPr="00D904BE" w:rsidTr="0077466D">
        <w:trPr>
          <w:trHeight w:val="288"/>
        </w:trPr>
        <w:tc>
          <w:tcPr>
            <w:tcW w:w="207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Grass feeders</w:t>
            </w:r>
          </w:p>
        </w:tc>
        <w:tc>
          <w:tcPr>
            <w:tcW w:w="369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Plant richness</w:t>
            </w:r>
          </w:p>
        </w:tc>
        <w:tc>
          <w:tcPr>
            <w:tcW w:w="40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jc w:val="center"/>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0.39</w:t>
            </w:r>
          </w:p>
        </w:tc>
      </w:tr>
      <w:tr w:rsidR="00A11746" w:rsidRPr="00D904BE" w:rsidTr="0077466D">
        <w:trPr>
          <w:trHeight w:val="288"/>
        </w:trPr>
        <w:tc>
          <w:tcPr>
            <w:tcW w:w="207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Forb feeders</w:t>
            </w:r>
          </w:p>
        </w:tc>
        <w:tc>
          <w:tcPr>
            <w:tcW w:w="369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Foliar Na, Foliar Ca, Soil moisture (%)</w:t>
            </w:r>
          </w:p>
        </w:tc>
        <w:tc>
          <w:tcPr>
            <w:tcW w:w="40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jc w:val="center"/>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0.51</w:t>
            </w:r>
          </w:p>
        </w:tc>
      </w:tr>
      <w:tr w:rsidR="00A11746" w:rsidRPr="00D904BE" w:rsidTr="0077466D">
        <w:trPr>
          <w:trHeight w:val="288"/>
        </w:trPr>
        <w:tc>
          <w:tcPr>
            <w:tcW w:w="207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Mixed feeders</w:t>
            </w:r>
          </w:p>
        </w:tc>
        <w:tc>
          <w:tcPr>
            <w:tcW w:w="369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Soil nitrate, Foliar C:N:P</w:t>
            </w:r>
          </w:p>
        </w:tc>
        <w:tc>
          <w:tcPr>
            <w:tcW w:w="40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jc w:val="center"/>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0.41</w:t>
            </w:r>
          </w:p>
        </w:tc>
      </w:tr>
      <w:tr w:rsidR="00A11746" w:rsidRPr="00D904BE" w:rsidTr="0077466D">
        <w:trPr>
          <w:trHeight w:val="288"/>
        </w:trPr>
        <w:tc>
          <w:tcPr>
            <w:tcW w:w="207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Omnivores</w:t>
            </w:r>
          </w:p>
        </w:tc>
        <w:tc>
          <w:tcPr>
            <w:tcW w:w="369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Foliar N, Foliar Ca</w:t>
            </w:r>
          </w:p>
        </w:tc>
        <w:tc>
          <w:tcPr>
            <w:tcW w:w="400" w:type="dxa"/>
            <w:tcBorders>
              <w:top w:val="nil"/>
              <w:left w:val="nil"/>
              <w:bottom w:val="nil"/>
              <w:right w:val="nil"/>
            </w:tcBorders>
            <w:shd w:val="clear" w:color="auto" w:fill="auto"/>
            <w:noWrap/>
            <w:vAlign w:val="bottom"/>
            <w:hideMark/>
          </w:tcPr>
          <w:p w:rsidR="00A11746" w:rsidRPr="00D904BE" w:rsidRDefault="00A11746" w:rsidP="0077466D">
            <w:pPr>
              <w:spacing w:line="480" w:lineRule="auto"/>
              <w:jc w:val="center"/>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0.53</w:t>
            </w:r>
          </w:p>
        </w:tc>
      </w:tr>
      <w:tr w:rsidR="00A11746" w:rsidRPr="00D904BE" w:rsidTr="0077466D">
        <w:trPr>
          <w:trHeight w:val="288"/>
        </w:trPr>
        <w:tc>
          <w:tcPr>
            <w:tcW w:w="2070" w:type="dxa"/>
            <w:tcBorders>
              <w:top w:val="nil"/>
              <w:left w:val="nil"/>
              <w:bottom w:val="single" w:sz="4" w:space="0" w:color="auto"/>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Crickets</w:t>
            </w:r>
          </w:p>
        </w:tc>
        <w:tc>
          <w:tcPr>
            <w:tcW w:w="3690" w:type="dxa"/>
            <w:tcBorders>
              <w:top w:val="nil"/>
              <w:left w:val="nil"/>
              <w:bottom w:val="single" w:sz="4" w:space="0" w:color="auto"/>
              <w:right w:val="nil"/>
            </w:tcBorders>
            <w:shd w:val="clear" w:color="auto" w:fill="auto"/>
            <w:noWrap/>
            <w:vAlign w:val="bottom"/>
            <w:hideMark/>
          </w:tcPr>
          <w:p w:rsidR="00A11746" w:rsidRPr="00D904BE" w:rsidRDefault="00A11746" w:rsidP="0077466D">
            <w:pPr>
              <w:spacing w:line="480" w:lineRule="auto"/>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Soil pH, Soil P, Foliar Na</w:t>
            </w:r>
          </w:p>
        </w:tc>
        <w:tc>
          <w:tcPr>
            <w:tcW w:w="400" w:type="dxa"/>
            <w:tcBorders>
              <w:top w:val="nil"/>
              <w:left w:val="nil"/>
              <w:bottom w:val="single" w:sz="4" w:space="0" w:color="auto"/>
              <w:right w:val="nil"/>
            </w:tcBorders>
            <w:shd w:val="clear" w:color="auto" w:fill="auto"/>
            <w:noWrap/>
            <w:vAlign w:val="bottom"/>
            <w:hideMark/>
          </w:tcPr>
          <w:p w:rsidR="00A11746" w:rsidRPr="00D904BE" w:rsidRDefault="00A11746" w:rsidP="0077466D">
            <w:pPr>
              <w:spacing w:line="480" w:lineRule="auto"/>
              <w:jc w:val="center"/>
              <w:rPr>
                <w:rFonts w:ascii="Times New Roman" w:eastAsia="Times New Roman" w:hAnsi="Times New Roman" w:cs="Times New Roman"/>
                <w:sz w:val="20"/>
                <w:szCs w:val="20"/>
              </w:rPr>
            </w:pPr>
            <w:r w:rsidRPr="00D904BE">
              <w:rPr>
                <w:rFonts w:ascii="Times New Roman" w:eastAsia="Times New Roman" w:hAnsi="Times New Roman" w:cs="Times New Roman"/>
                <w:sz w:val="20"/>
                <w:szCs w:val="20"/>
              </w:rPr>
              <w:t>0.79</w:t>
            </w:r>
          </w:p>
        </w:tc>
      </w:tr>
    </w:tbl>
    <w:p w:rsidR="00A11746" w:rsidRDefault="00A11746" w:rsidP="00A11746">
      <w:pPr>
        <w:rPr>
          <w:rFonts w:ascii="Times New Roman" w:hAnsi="Times New Roman" w:cs="Times New Roman"/>
          <w:b/>
          <w:sz w:val="22"/>
          <w:szCs w:val="22"/>
        </w:rPr>
      </w:pPr>
      <w:r>
        <w:rPr>
          <w:rFonts w:ascii="Times New Roman" w:hAnsi="Times New Roman" w:cs="Times New Roman"/>
          <w:b/>
          <w:sz w:val="22"/>
          <w:szCs w:val="22"/>
        </w:rPr>
        <w:br w:type="page"/>
      </w:r>
    </w:p>
    <w:p w:rsidR="00A11746" w:rsidRPr="00716E01" w:rsidRDefault="00A11746" w:rsidP="00A11746">
      <w:pPr>
        <w:spacing w:line="480" w:lineRule="auto"/>
        <w:rPr>
          <w:rFonts w:ascii="Times New Roman" w:hAnsi="Times New Roman" w:cs="Times New Roman"/>
          <w:sz w:val="22"/>
          <w:szCs w:val="22"/>
        </w:rPr>
      </w:pPr>
      <w:r w:rsidRPr="00D904BE">
        <w:rPr>
          <w:rFonts w:ascii="Times New Roman" w:hAnsi="Times New Roman" w:cs="Times New Roman"/>
          <w:b/>
          <w:sz w:val="22"/>
          <w:szCs w:val="22"/>
        </w:rPr>
        <w:t xml:space="preserve">Supplemental Table </w:t>
      </w:r>
      <w:r>
        <w:rPr>
          <w:rFonts w:ascii="Times New Roman" w:hAnsi="Times New Roman" w:cs="Times New Roman"/>
          <w:b/>
          <w:sz w:val="22"/>
          <w:szCs w:val="22"/>
        </w:rPr>
        <w:t>2</w:t>
      </w:r>
      <w:r w:rsidRPr="00D904BE">
        <w:rPr>
          <w:rFonts w:ascii="Times New Roman" w:hAnsi="Times New Roman" w:cs="Times New Roman"/>
          <w:b/>
          <w:sz w:val="22"/>
          <w:szCs w:val="22"/>
        </w:rPr>
        <w:t>.</w:t>
      </w:r>
      <w:r w:rsidRPr="00D904BE">
        <w:rPr>
          <w:rFonts w:ascii="Times New Roman" w:hAnsi="Times New Roman" w:cs="Times New Roman"/>
          <w:sz w:val="22"/>
          <w:szCs w:val="22"/>
        </w:rPr>
        <w:t xml:space="preserve"> </w:t>
      </w:r>
      <w:r>
        <w:rPr>
          <w:rFonts w:ascii="Times New Roman" w:hAnsi="Times New Roman" w:cs="Times New Roman"/>
          <w:sz w:val="22"/>
          <w:szCs w:val="22"/>
        </w:rPr>
        <w:t>Orthopteran species list</w:t>
      </w:r>
      <w:r w:rsidRPr="00D904BE">
        <w:rPr>
          <w:rFonts w:ascii="Times New Roman" w:hAnsi="Times New Roman" w:cs="Times New Roman"/>
          <w:sz w:val="22"/>
          <w:szCs w:val="22"/>
        </w:rPr>
        <w:t xml:space="preserve"> and GLM results showing treatment effects on individual species. Species were tested with separate GLMs, and </w:t>
      </w:r>
      <w:proofErr w:type="spellStart"/>
      <w:r w:rsidRPr="00D904BE">
        <w:rPr>
          <w:rFonts w:ascii="Times New Roman" w:hAnsi="Times New Roman" w:cs="Times New Roman"/>
          <w:sz w:val="22"/>
          <w:szCs w:val="22"/>
        </w:rPr>
        <w:t>Bonferroni</w:t>
      </w:r>
      <w:proofErr w:type="spellEnd"/>
      <w:r w:rsidRPr="00D904BE">
        <w:rPr>
          <w:rFonts w:ascii="Times New Roman" w:hAnsi="Times New Roman" w:cs="Times New Roman"/>
          <w:sz w:val="22"/>
          <w:szCs w:val="22"/>
        </w:rPr>
        <w:t xml:space="preserve"> corrections were applied (we considered p-values of 0.008 significant because we used 6 total GLMs), and species </w:t>
      </w:r>
      <w:r>
        <w:rPr>
          <w:rFonts w:ascii="Times New Roman" w:hAnsi="Times New Roman" w:cs="Times New Roman"/>
          <w:sz w:val="22"/>
          <w:szCs w:val="22"/>
        </w:rPr>
        <w:t>present</w:t>
      </w:r>
      <w:r w:rsidRPr="00D904BE">
        <w:rPr>
          <w:rFonts w:ascii="Times New Roman" w:hAnsi="Times New Roman" w:cs="Times New Roman"/>
          <w:sz w:val="22"/>
          <w:szCs w:val="22"/>
        </w:rPr>
        <w:t xml:space="preserve"> in less than 10 plots were not analyzed. </w:t>
      </w:r>
      <w:r w:rsidRPr="007C38C8">
        <w:rPr>
          <w:rFonts w:ascii="Times New Roman" w:hAnsi="Times New Roman" w:cs="Times New Roman"/>
          <w:sz w:val="22"/>
          <w:szCs w:val="22"/>
        </w:rPr>
        <w:t xml:space="preserve">Two species could </w:t>
      </w:r>
      <w:r w:rsidRPr="00716E01">
        <w:rPr>
          <w:rFonts w:ascii="Times New Roman" w:hAnsi="Times New Roman" w:cs="Times New Roman"/>
          <w:sz w:val="22"/>
          <w:szCs w:val="22"/>
        </w:rPr>
        <w:t xml:space="preserve">only </w:t>
      </w:r>
      <w:r w:rsidRPr="008D3756">
        <w:rPr>
          <w:rFonts w:ascii="Times New Roman" w:hAnsi="Times New Roman" w:cs="Times New Roman"/>
          <w:sz w:val="22"/>
          <w:szCs w:val="22"/>
        </w:rPr>
        <w:t>be identified to genus due to their early stages of development. Interactions that were not significant for any species are not shown</w:t>
      </w:r>
      <w:r w:rsidRPr="007C38C8">
        <w:rPr>
          <w:rFonts w:ascii="Times New Roman" w:hAnsi="Times New Roman" w:cs="Times New Roman"/>
          <w:sz w:val="22"/>
          <w:szCs w:val="22"/>
        </w:rPr>
        <w:t>.</w:t>
      </w:r>
    </w:p>
    <w:p w:rsidR="00A11746" w:rsidRPr="00D904BE" w:rsidRDefault="00A11746" w:rsidP="00A11746">
      <w:pPr>
        <w:rPr>
          <w:rFonts w:ascii="Times New Roman" w:hAnsi="Times New Roman" w:cs="Times New Roman"/>
          <w:sz w:val="22"/>
          <w:szCs w:val="22"/>
        </w:rPr>
      </w:pPr>
    </w:p>
    <w:tbl>
      <w:tblPr>
        <w:tblW w:w="8268" w:type="dxa"/>
        <w:tblLayout w:type="fixed"/>
        <w:tblLook w:val="04A0" w:firstRow="1" w:lastRow="0" w:firstColumn="1" w:lastColumn="0" w:noHBand="0" w:noVBand="1"/>
      </w:tblPr>
      <w:tblGrid>
        <w:gridCol w:w="2720"/>
        <w:gridCol w:w="908"/>
        <w:gridCol w:w="512"/>
        <w:gridCol w:w="509"/>
        <w:gridCol w:w="507"/>
        <w:gridCol w:w="670"/>
        <w:gridCol w:w="670"/>
        <w:gridCol w:w="704"/>
        <w:gridCol w:w="810"/>
        <w:gridCol w:w="258"/>
      </w:tblGrid>
      <w:tr w:rsidR="00A11746" w:rsidRPr="00D904BE" w:rsidTr="0077466D">
        <w:trPr>
          <w:trHeight w:val="420"/>
        </w:trPr>
        <w:tc>
          <w:tcPr>
            <w:tcW w:w="2720" w:type="dxa"/>
            <w:tcBorders>
              <w:top w:val="single" w:sz="8" w:space="0" w:color="auto"/>
              <w:left w:val="nil"/>
              <w:bottom w:val="double" w:sz="6" w:space="0" w:color="auto"/>
              <w:right w:val="nil"/>
            </w:tcBorders>
            <w:shd w:val="clear" w:color="auto" w:fill="auto"/>
            <w:noWrap/>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Species</w:t>
            </w:r>
          </w:p>
        </w:tc>
        <w:tc>
          <w:tcPr>
            <w:tcW w:w="908" w:type="dxa"/>
            <w:tcBorders>
              <w:top w:val="single" w:sz="8" w:space="0" w:color="auto"/>
              <w:left w:val="nil"/>
              <w:bottom w:val="double" w:sz="6" w:space="0" w:color="auto"/>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Macro</w:t>
            </w:r>
          </w:p>
        </w:tc>
        <w:tc>
          <w:tcPr>
            <w:tcW w:w="512" w:type="dxa"/>
            <w:tcBorders>
              <w:top w:val="single" w:sz="8" w:space="0" w:color="auto"/>
              <w:left w:val="nil"/>
              <w:bottom w:val="double" w:sz="6" w:space="0" w:color="auto"/>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Ca</w:t>
            </w:r>
          </w:p>
        </w:tc>
        <w:tc>
          <w:tcPr>
            <w:tcW w:w="509" w:type="dxa"/>
            <w:tcBorders>
              <w:top w:val="single" w:sz="8" w:space="0" w:color="auto"/>
              <w:left w:val="nil"/>
              <w:bottom w:val="double" w:sz="6" w:space="0" w:color="auto"/>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K</w:t>
            </w:r>
          </w:p>
        </w:tc>
        <w:tc>
          <w:tcPr>
            <w:tcW w:w="507" w:type="dxa"/>
            <w:tcBorders>
              <w:top w:val="single" w:sz="8" w:space="0" w:color="auto"/>
              <w:left w:val="nil"/>
              <w:bottom w:val="double" w:sz="6" w:space="0" w:color="auto"/>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Na</w:t>
            </w:r>
          </w:p>
        </w:tc>
        <w:tc>
          <w:tcPr>
            <w:tcW w:w="670" w:type="dxa"/>
            <w:tcBorders>
              <w:top w:val="single" w:sz="8" w:space="0" w:color="auto"/>
              <w:left w:val="nil"/>
              <w:bottom w:val="double" w:sz="6" w:space="0" w:color="auto"/>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Macro x Ca</w:t>
            </w:r>
          </w:p>
        </w:tc>
        <w:tc>
          <w:tcPr>
            <w:tcW w:w="670" w:type="dxa"/>
            <w:tcBorders>
              <w:top w:val="single" w:sz="8" w:space="0" w:color="auto"/>
              <w:left w:val="nil"/>
              <w:bottom w:val="double" w:sz="6" w:space="0" w:color="auto"/>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Macro x Na</w:t>
            </w:r>
          </w:p>
        </w:tc>
        <w:tc>
          <w:tcPr>
            <w:tcW w:w="704" w:type="dxa"/>
            <w:tcBorders>
              <w:top w:val="single" w:sz="8" w:space="0" w:color="auto"/>
              <w:left w:val="nil"/>
              <w:bottom w:val="double" w:sz="6" w:space="0" w:color="auto"/>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Ca x Na</w:t>
            </w:r>
          </w:p>
        </w:tc>
        <w:tc>
          <w:tcPr>
            <w:tcW w:w="810" w:type="dxa"/>
            <w:tcBorders>
              <w:top w:val="single" w:sz="8" w:space="0" w:color="auto"/>
              <w:left w:val="nil"/>
              <w:bottom w:val="double" w:sz="6" w:space="0" w:color="auto"/>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Macro x Ca x Na</w:t>
            </w:r>
          </w:p>
        </w:tc>
        <w:tc>
          <w:tcPr>
            <w:tcW w:w="258" w:type="dxa"/>
            <w:tcBorders>
              <w:top w:val="single" w:sz="8" w:space="0" w:color="auto"/>
              <w:left w:val="nil"/>
              <w:bottom w:val="double" w:sz="6" w:space="0" w:color="auto"/>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p>
        </w:tc>
      </w:tr>
      <w:tr w:rsidR="00A11746" w:rsidRPr="00D904BE" w:rsidTr="0077466D">
        <w:trPr>
          <w:trHeight w:val="300"/>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Orchelimum</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vulgare</w:t>
            </w:r>
            <w:proofErr w:type="spellEnd"/>
          </w:p>
        </w:tc>
        <w:tc>
          <w:tcPr>
            <w:tcW w:w="90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0.001**</w:t>
            </w:r>
          </w:p>
        </w:tc>
        <w:tc>
          <w:tcPr>
            <w:tcW w:w="512"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0.31</w:t>
            </w:r>
          </w:p>
        </w:tc>
        <w:tc>
          <w:tcPr>
            <w:tcW w:w="509"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0.74</w:t>
            </w:r>
          </w:p>
        </w:tc>
        <w:tc>
          <w:tcPr>
            <w:tcW w:w="507"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0.74</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0.83</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0.82</w:t>
            </w:r>
          </w:p>
        </w:tc>
        <w:tc>
          <w:tcPr>
            <w:tcW w:w="704"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0.99</w:t>
            </w:r>
          </w:p>
        </w:tc>
        <w:tc>
          <w:tcPr>
            <w:tcW w:w="81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25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Orchelimum</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concinnum</w:t>
            </w:r>
            <w:proofErr w:type="spellEnd"/>
          </w:p>
        </w:tc>
        <w:tc>
          <w:tcPr>
            <w:tcW w:w="90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0.98</w:t>
            </w:r>
          </w:p>
        </w:tc>
        <w:tc>
          <w:tcPr>
            <w:tcW w:w="512"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0.31</w:t>
            </w:r>
          </w:p>
        </w:tc>
        <w:tc>
          <w:tcPr>
            <w:tcW w:w="509"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Cs/>
                <w:sz w:val="16"/>
                <w:szCs w:val="16"/>
              </w:rPr>
            </w:pPr>
            <w:r w:rsidRPr="00D904BE">
              <w:rPr>
                <w:rFonts w:ascii="Times New Roman" w:eastAsia="Times New Roman" w:hAnsi="Times New Roman" w:cs="Times New Roman"/>
                <w:bCs/>
                <w:sz w:val="16"/>
                <w:szCs w:val="16"/>
              </w:rPr>
              <w:t>.02</w:t>
            </w:r>
          </w:p>
        </w:tc>
        <w:tc>
          <w:tcPr>
            <w:tcW w:w="507"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0.94</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0.63</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0.46</w:t>
            </w:r>
          </w:p>
        </w:tc>
        <w:tc>
          <w:tcPr>
            <w:tcW w:w="704"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0.91</w:t>
            </w:r>
          </w:p>
        </w:tc>
        <w:tc>
          <w:tcPr>
            <w:tcW w:w="81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0.21</w:t>
            </w:r>
          </w:p>
        </w:tc>
        <w:tc>
          <w:tcPr>
            <w:tcW w:w="25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Conocephalus</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strictus</w:t>
            </w:r>
            <w:proofErr w:type="spellEnd"/>
          </w:p>
        </w:tc>
        <w:tc>
          <w:tcPr>
            <w:tcW w:w="90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0.13</w:t>
            </w:r>
          </w:p>
        </w:tc>
        <w:tc>
          <w:tcPr>
            <w:tcW w:w="512"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0.85</w:t>
            </w:r>
          </w:p>
        </w:tc>
        <w:tc>
          <w:tcPr>
            <w:tcW w:w="509"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0.59</w:t>
            </w:r>
          </w:p>
        </w:tc>
        <w:tc>
          <w:tcPr>
            <w:tcW w:w="507"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0.58</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0.58</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Cs/>
                <w:sz w:val="16"/>
                <w:szCs w:val="16"/>
              </w:rPr>
            </w:pPr>
            <w:r w:rsidRPr="00D904BE">
              <w:rPr>
                <w:rFonts w:ascii="Times New Roman" w:eastAsia="Times New Roman" w:hAnsi="Times New Roman" w:cs="Times New Roman"/>
                <w:bCs/>
                <w:sz w:val="16"/>
                <w:szCs w:val="16"/>
              </w:rPr>
              <w:t>0.05</w:t>
            </w:r>
          </w:p>
        </w:tc>
        <w:tc>
          <w:tcPr>
            <w:tcW w:w="704"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0.43</w:t>
            </w:r>
          </w:p>
        </w:tc>
        <w:tc>
          <w:tcPr>
            <w:tcW w:w="81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0.31</w:t>
            </w:r>
          </w:p>
        </w:tc>
        <w:tc>
          <w:tcPr>
            <w:tcW w:w="25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Conocephalus</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fasciatus</w:t>
            </w:r>
            <w:proofErr w:type="spellEnd"/>
          </w:p>
        </w:tc>
        <w:tc>
          <w:tcPr>
            <w:tcW w:w="5548" w:type="dxa"/>
            <w:gridSpan w:val="9"/>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Not enough individuals</w:t>
            </w: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Scudderia</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texensis</w:t>
            </w:r>
            <w:proofErr w:type="spellEnd"/>
          </w:p>
        </w:tc>
        <w:tc>
          <w:tcPr>
            <w:tcW w:w="90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b/>
                <w:bCs/>
                <w:sz w:val="16"/>
                <w:szCs w:val="16"/>
              </w:rPr>
              <w:t>&gt;0.001***</w:t>
            </w:r>
          </w:p>
        </w:tc>
        <w:tc>
          <w:tcPr>
            <w:tcW w:w="512"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0.65</w:t>
            </w:r>
          </w:p>
        </w:tc>
        <w:tc>
          <w:tcPr>
            <w:tcW w:w="509"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0.94</w:t>
            </w:r>
          </w:p>
        </w:tc>
        <w:tc>
          <w:tcPr>
            <w:tcW w:w="507"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Cs/>
                <w:sz w:val="16"/>
                <w:szCs w:val="16"/>
              </w:rPr>
            </w:pPr>
            <w:r w:rsidRPr="00D904BE">
              <w:rPr>
                <w:rFonts w:ascii="Times New Roman" w:eastAsia="Times New Roman" w:hAnsi="Times New Roman" w:cs="Times New Roman"/>
                <w:bCs/>
                <w:sz w:val="16"/>
                <w:szCs w:val="16"/>
              </w:rPr>
              <w:t>.01</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Cs/>
                <w:sz w:val="16"/>
                <w:szCs w:val="16"/>
              </w:rPr>
            </w:pPr>
            <w:r w:rsidRPr="00D904BE">
              <w:rPr>
                <w:rFonts w:ascii="Times New Roman" w:eastAsia="Times New Roman" w:hAnsi="Times New Roman" w:cs="Times New Roman"/>
                <w:bCs/>
                <w:sz w:val="16"/>
                <w:szCs w:val="16"/>
              </w:rPr>
              <w:t>0.05</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0</w:t>
            </w:r>
            <w:r w:rsidRPr="00D904BE">
              <w:rPr>
                <w:rFonts w:ascii="Times New Roman" w:eastAsia="Times New Roman" w:hAnsi="Times New Roman" w:cs="Times New Roman"/>
                <w:b/>
                <w:bCs/>
                <w:sz w:val="16"/>
                <w:szCs w:val="16"/>
              </w:rPr>
              <w:t>.008*</w:t>
            </w:r>
          </w:p>
        </w:tc>
        <w:tc>
          <w:tcPr>
            <w:tcW w:w="704"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0.33</w:t>
            </w:r>
          </w:p>
        </w:tc>
        <w:tc>
          <w:tcPr>
            <w:tcW w:w="81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0.33</w:t>
            </w:r>
          </w:p>
        </w:tc>
        <w:tc>
          <w:tcPr>
            <w:tcW w:w="25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Amblycorpha</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longinicta</w:t>
            </w:r>
            <w:proofErr w:type="spellEnd"/>
          </w:p>
        </w:tc>
        <w:tc>
          <w:tcPr>
            <w:tcW w:w="5548" w:type="dxa"/>
            <w:gridSpan w:val="9"/>
            <w:tcBorders>
              <w:top w:val="nil"/>
              <w:left w:val="nil"/>
              <w:bottom w:val="nil"/>
              <w:right w:val="nil"/>
            </w:tcBorders>
            <w:shd w:val="clear" w:color="auto" w:fill="auto"/>
            <w:noWrap/>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Not enough individuals</w:t>
            </w: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Neoconocephalus</w:t>
            </w:r>
            <w:proofErr w:type="spellEnd"/>
            <w:r w:rsidRPr="00D904BE">
              <w:rPr>
                <w:rFonts w:ascii="Times New Roman" w:eastAsia="Times New Roman" w:hAnsi="Times New Roman" w:cs="Times New Roman"/>
                <w:i/>
                <w:iCs/>
                <w:sz w:val="16"/>
                <w:szCs w:val="16"/>
              </w:rPr>
              <w:t xml:space="preserve"> sp. 1 (likely </w:t>
            </w:r>
            <w:proofErr w:type="spellStart"/>
            <w:r w:rsidRPr="00D904BE">
              <w:rPr>
                <w:rFonts w:ascii="Times New Roman" w:eastAsia="Times New Roman" w:hAnsi="Times New Roman" w:cs="Times New Roman"/>
                <w:i/>
                <w:iCs/>
                <w:sz w:val="16"/>
                <w:szCs w:val="16"/>
              </w:rPr>
              <w:t>robustus</w:t>
            </w:r>
            <w:proofErr w:type="spellEnd"/>
            <w:r w:rsidRPr="00D904BE">
              <w:rPr>
                <w:rFonts w:ascii="Times New Roman" w:eastAsia="Times New Roman" w:hAnsi="Times New Roman" w:cs="Times New Roman"/>
                <w:i/>
                <w:iCs/>
                <w:sz w:val="16"/>
                <w:szCs w:val="16"/>
              </w:rPr>
              <w:t xml:space="preserve">) </w:t>
            </w:r>
          </w:p>
        </w:tc>
        <w:tc>
          <w:tcPr>
            <w:tcW w:w="90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0.19</w:t>
            </w:r>
          </w:p>
        </w:tc>
        <w:tc>
          <w:tcPr>
            <w:tcW w:w="512"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0.23</w:t>
            </w:r>
          </w:p>
        </w:tc>
        <w:tc>
          <w:tcPr>
            <w:tcW w:w="509"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0.99</w:t>
            </w:r>
          </w:p>
        </w:tc>
        <w:tc>
          <w:tcPr>
            <w:tcW w:w="507"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0.24</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0.68</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0.24</w:t>
            </w:r>
          </w:p>
        </w:tc>
        <w:tc>
          <w:tcPr>
            <w:tcW w:w="704"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0.6</w:t>
            </w:r>
          </w:p>
        </w:tc>
        <w:tc>
          <w:tcPr>
            <w:tcW w:w="81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0</w:t>
            </w:r>
            <w:r w:rsidRPr="00D904BE">
              <w:rPr>
                <w:rFonts w:ascii="Times New Roman" w:eastAsia="Times New Roman" w:hAnsi="Times New Roman" w:cs="Times New Roman"/>
                <w:b/>
                <w:bCs/>
                <w:sz w:val="16"/>
                <w:szCs w:val="16"/>
              </w:rPr>
              <w:t>.007**</w:t>
            </w:r>
          </w:p>
        </w:tc>
        <w:tc>
          <w:tcPr>
            <w:tcW w:w="258" w:type="dxa"/>
            <w:tcBorders>
              <w:top w:val="nil"/>
              <w:left w:val="nil"/>
              <w:bottom w:val="nil"/>
              <w:right w:val="nil"/>
            </w:tcBorders>
            <w:shd w:val="clear" w:color="auto" w:fill="auto"/>
            <w:vAlign w:val="center"/>
            <w:hideMark/>
          </w:tcPr>
          <w:p w:rsidR="00A11746" w:rsidRPr="00D904BE" w:rsidRDefault="00A11746" w:rsidP="0077466D">
            <w:pPr>
              <w:rPr>
                <w:rFonts w:ascii="Times New Roman" w:eastAsia="Times New Roman" w:hAnsi="Times New Roman" w:cs="Times New Roman"/>
                <w:sz w:val="16"/>
                <w:szCs w:val="16"/>
              </w:rPr>
            </w:pP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Oecanthus</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quadripunctatus</w:t>
            </w:r>
            <w:proofErr w:type="spellEnd"/>
          </w:p>
        </w:tc>
        <w:tc>
          <w:tcPr>
            <w:tcW w:w="5548" w:type="dxa"/>
            <w:gridSpan w:val="9"/>
            <w:tcBorders>
              <w:top w:val="nil"/>
              <w:left w:val="nil"/>
              <w:bottom w:val="nil"/>
              <w:right w:val="nil"/>
            </w:tcBorders>
            <w:shd w:val="clear" w:color="auto" w:fill="auto"/>
            <w:noWrap/>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Not enough individuals</w:t>
            </w: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Oecanthus</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celerinictus</w:t>
            </w:r>
            <w:proofErr w:type="spellEnd"/>
          </w:p>
        </w:tc>
        <w:tc>
          <w:tcPr>
            <w:tcW w:w="5548" w:type="dxa"/>
            <w:gridSpan w:val="9"/>
            <w:tcBorders>
              <w:top w:val="nil"/>
              <w:left w:val="nil"/>
              <w:bottom w:val="nil"/>
              <w:right w:val="nil"/>
            </w:tcBorders>
            <w:shd w:val="clear" w:color="auto" w:fill="auto"/>
            <w:noWrap/>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Not enough individuals</w:t>
            </w: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Paroxya</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atlantica</w:t>
            </w:r>
            <w:proofErr w:type="spellEnd"/>
          </w:p>
        </w:tc>
        <w:tc>
          <w:tcPr>
            <w:tcW w:w="90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0.43</w:t>
            </w:r>
          </w:p>
        </w:tc>
        <w:tc>
          <w:tcPr>
            <w:tcW w:w="512"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0.88</w:t>
            </w:r>
          </w:p>
        </w:tc>
        <w:tc>
          <w:tcPr>
            <w:tcW w:w="509"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0.51</w:t>
            </w:r>
          </w:p>
        </w:tc>
        <w:tc>
          <w:tcPr>
            <w:tcW w:w="507"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0.51</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0.51</w:t>
            </w:r>
          </w:p>
        </w:tc>
        <w:tc>
          <w:tcPr>
            <w:tcW w:w="67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0.51</w:t>
            </w:r>
          </w:p>
        </w:tc>
        <w:tc>
          <w:tcPr>
            <w:tcW w:w="704"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0</w:t>
            </w:r>
            <w:r w:rsidRPr="00D904BE">
              <w:rPr>
                <w:rFonts w:ascii="Times New Roman" w:eastAsia="Times New Roman" w:hAnsi="Times New Roman" w:cs="Times New Roman"/>
                <w:b/>
                <w:bCs/>
                <w:sz w:val="16"/>
                <w:szCs w:val="16"/>
              </w:rPr>
              <w:t>.007*</w:t>
            </w:r>
          </w:p>
        </w:tc>
        <w:tc>
          <w:tcPr>
            <w:tcW w:w="810"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0.41</w:t>
            </w:r>
          </w:p>
        </w:tc>
        <w:tc>
          <w:tcPr>
            <w:tcW w:w="258" w:type="dxa"/>
            <w:tcBorders>
              <w:top w:val="nil"/>
              <w:left w:val="nil"/>
              <w:bottom w:val="nil"/>
              <w:right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sz w:val="16"/>
                <w:szCs w:val="16"/>
              </w:rPr>
            </w:pP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Melanoplus</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femurrubrum</w:t>
            </w:r>
            <w:proofErr w:type="spellEnd"/>
          </w:p>
        </w:tc>
        <w:tc>
          <w:tcPr>
            <w:tcW w:w="5548" w:type="dxa"/>
            <w:gridSpan w:val="9"/>
            <w:tcBorders>
              <w:top w:val="nil"/>
              <w:left w:val="nil"/>
              <w:bottom w:val="nil"/>
              <w:right w:val="nil"/>
            </w:tcBorders>
            <w:shd w:val="clear" w:color="auto" w:fill="auto"/>
            <w:noWrap/>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Not enough individuals</w:t>
            </w: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Schistocera</w:t>
            </w:r>
            <w:proofErr w:type="spellEnd"/>
            <w:r w:rsidRPr="00D904BE">
              <w:rPr>
                <w:rFonts w:ascii="Times New Roman" w:eastAsia="Times New Roman" w:hAnsi="Times New Roman" w:cs="Times New Roman"/>
                <w:i/>
                <w:iCs/>
                <w:sz w:val="16"/>
                <w:szCs w:val="16"/>
              </w:rPr>
              <w:t xml:space="preserve"> sp. 1 (likely </w:t>
            </w:r>
            <w:proofErr w:type="spellStart"/>
            <w:r w:rsidRPr="00D904BE">
              <w:rPr>
                <w:rFonts w:ascii="Times New Roman" w:eastAsia="Times New Roman" w:hAnsi="Times New Roman" w:cs="Times New Roman"/>
                <w:i/>
                <w:iCs/>
                <w:sz w:val="16"/>
                <w:szCs w:val="16"/>
              </w:rPr>
              <w:t>americanus</w:t>
            </w:r>
            <w:proofErr w:type="spellEnd"/>
            <w:r w:rsidRPr="00D904BE">
              <w:rPr>
                <w:rFonts w:ascii="Times New Roman" w:eastAsia="Times New Roman" w:hAnsi="Times New Roman" w:cs="Times New Roman"/>
                <w:i/>
                <w:iCs/>
                <w:sz w:val="16"/>
                <w:szCs w:val="16"/>
              </w:rPr>
              <w:t>)</w:t>
            </w:r>
          </w:p>
        </w:tc>
        <w:tc>
          <w:tcPr>
            <w:tcW w:w="5548" w:type="dxa"/>
            <w:gridSpan w:val="9"/>
            <w:tcBorders>
              <w:top w:val="nil"/>
              <w:left w:val="nil"/>
              <w:bottom w:val="nil"/>
              <w:right w:val="nil"/>
            </w:tcBorders>
            <w:shd w:val="clear" w:color="auto" w:fill="auto"/>
            <w:noWrap/>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Not enough individuals</w:t>
            </w: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Leptysma</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marginocolis</w:t>
            </w:r>
            <w:proofErr w:type="spellEnd"/>
          </w:p>
        </w:tc>
        <w:tc>
          <w:tcPr>
            <w:tcW w:w="5548" w:type="dxa"/>
            <w:gridSpan w:val="9"/>
            <w:tcBorders>
              <w:top w:val="nil"/>
              <w:left w:val="nil"/>
              <w:bottom w:val="nil"/>
            </w:tcBorders>
            <w:shd w:val="clear" w:color="auto" w:fill="auto"/>
            <w:vAlign w:val="center"/>
            <w:hideMark/>
          </w:tcPr>
          <w:p w:rsidR="00A11746" w:rsidRPr="00D904BE" w:rsidRDefault="00A11746" w:rsidP="0077466D">
            <w:pPr>
              <w:jc w:val="center"/>
              <w:rPr>
                <w:rFonts w:ascii="Times New Roman" w:eastAsia="Times New Roman" w:hAnsi="Times New Roman" w:cs="Times New Roman"/>
                <w:b/>
                <w:bCs/>
                <w:sz w:val="16"/>
                <w:szCs w:val="16"/>
              </w:rPr>
            </w:pPr>
            <w:r w:rsidRPr="00D904BE">
              <w:rPr>
                <w:rFonts w:ascii="Times New Roman" w:eastAsia="Times New Roman" w:hAnsi="Times New Roman" w:cs="Times New Roman"/>
                <w:sz w:val="16"/>
                <w:szCs w:val="16"/>
              </w:rPr>
              <w:t>Not enough individuals</w:t>
            </w:r>
          </w:p>
        </w:tc>
      </w:tr>
      <w:tr w:rsidR="00A11746" w:rsidRPr="00D904BE" w:rsidTr="0077466D">
        <w:trPr>
          <w:trHeight w:val="288"/>
        </w:trPr>
        <w:tc>
          <w:tcPr>
            <w:tcW w:w="2720" w:type="dxa"/>
            <w:tcBorders>
              <w:top w:val="nil"/>
              <w:left w:val="nil"/>
              <w:bottom w:val="nil"/>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Paratettix</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mexicanus</w:t>
            </w:r>
            <w:proofErr w:type="spellEnd"/>
          </w:p>
        </w:tc>
        <w:tc>
          <w:tcPr>
            <w:tcW w:w="5548" w:type="dxa"/>
            <w:gridSpan w:val="9"/>
            <w:tcBorders>
              <w:top w:val="nil"/>
              <w:left w:val="nil"/>
              <w:bottom w:val="nil"/>
              <w:right w:val="nil"/>
            </w:tcBorders>
            <w:shd w:val="clear" w:color="auto" w:fill="auto"/>
            <w:noWrap/>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Not enough individuals</w:t>
            </w:r>
          </w:p>
        </w:tc>
      </w:tr>
      <w:tr w:rsidR="00A11746" w:rsidRPr="00D904BE" w:rsidTr="0077466D">
        <w:trPr>
          <w:trHeight w:val="300"/>
        </w:trPr>
        <w:tc>
          <w:tcPr>
            <w:tcW w:w="2720" w:type="dxa"/>
            <w:tcBorders>
              <w:top w:val="nil"/>
              <w:left w:val="nil"/>
              <w:bottom w:val="single" w:sz="8" w:space="0" w:color="auto"/>
              <w:right w:val="nil"/>
            </w:tcBorders>
            <w:shd w:val="clear" w:color="auto" w:fill="auto"/>
            <w:noWrap/>
            <w:vAlign w:val="center"/>
            <w:hideMark/>
          </w:tcPr>
          <w:p w:rsidR="00A11746" w:rsidRPr="00D904BE" w:rsidRDefault="00A11746" w:rsidP="0077466D">
            <w:pPr>
              <w:rPr>
                <w:rFonts w:ascii="Times New Roman" w:eastAsia="Times New Roman" w:hAnsi="Times New Roman" w:cs="Times New Roman"/>
                <w:i/>
                <w:iCs/>
                <w:sz w:val="16"/>
                <w:szCs w:val="16"/>
              </w:rPr>
            </w:pPr>
            <w:proofErr w:type="spellStart"/>
            <w:r w:rsidRPr="00D904BE">
              <w:rPr>
                <w:rFonts w:ascii="Times New Roman" w:eastAsia="Times New Roman" w:hAnsi="Times New Roman" w:cs="Times New Roman"/>
                <w:i/>
                <w:iCs/>
                <w:sz w:val="16"/>
                <w:szCs w:val="16"/>
              </w:rPr>
              <w:t>Tettigidea</w:t>
            </w:r>
            <w:proofErr w:type="spellEnd"/>
            <w:r w:rsidRPr="00D904BE">
              <w:rPr>
                <w:rFonts w:ascii="Times New Roman" w:eastAsia="Times New Roman" w:hAnsi="Times New Roman" w:cs="Times New Roman"/>
                <w:i/>
                <w:iCs/>
                <w:sz w:val="16"/>
                <w:szCs w:val="16"/>
              </w:rPr>
              <w:t xml:space="preserve"> </w:t>
            </w:r>
            <w:proofErr w:type="spellStart"/>
            <w:r w:rsidRPr="00D904BE">
              <w:rPr>
                <w:rFonts w:ascii="Times New Roman" w:eastAsia="Times New Roman" w:hAnsi="Times New Roman" w:cs="Times New Roman"/>
                <w:i/>
                <w:iCs/>
                <w:sz w:val="16"/>
                <w:szCs w:val="16"/>
              </w:rPr>
              <w:t>lateralis</w:t>
            </w:r>
            <w:proofErr w:type="spellEnd"/>
          </w:p>
        </w:tc>
        <w:tc>
          <w:tcPr>
            <w:tcW w:w="5548" w:type="dxa"/>
            <w:gridSpan w:val="9"/>
            <w:tcBorders>
              <w:top w:val="nil"/>
              <w:left w:val="nil"/>
              <w:bottom w:val="single" w:sz="8" w:space="0" w:color="auto"/>
              <w:right w:val="nil"/>
            </w:tcBorders>
            <w:shd w:val="clear" w:color="auto" w:fill="auto"/>
            <w:noWrap/>
            <w:vAlign w:val="center"/>
            <w:hideMark/>
          </w:tcPr>
          <w:p w:rsidR="00A11746" w:rsidRPr="00D904BE" w:rsidRDefault="00A11746" w:rsidP="0077466D">
            <w:pPr>
              <w:jc w:val="center"/>
              <w:rPr>
                <w:rFonts w:ascii="Times New Roman" w:eastAsia="Times New Roman" w:hAnsi="Times New Roman" w:cs="Times New Roman"/>
                <w:sz w:val="16"/>
                <w:szCs w:val="16"/>
              </w:rPr>
            </w:pPr>
            <w:r w:rsidRPr="00D904BE">
              <w:rPr>
                <w:rFonts w:ascii="Times New Roman" w:eastAsia="Times New Roman" w:hAnsi="Times New Roman" w:cs="Times New Roman"/>
                <w:sz w:val="16"/>
                <w:szCs w:val="16"/>
              </w:rPr>
              <w:t>Not enough individuals</w:t>
            </w:r>
          </w:p>
        </w:tc>
      </w:tr>
    </w:tbl>
    <w:p w:rsidR="00A11746" w:rsidRPr="00D904BE" w:rsidRDefault="00A11746" w:rsidP="00A11746">
      <w:pPr>
        <w:rPr>
          <w:rFonts w:ascii="Times New Roman" w:hAnsi="Times New Roman" w:cs="Times New Roman"/>
          <w:sz w:val="22"/>
          <w:szCs w:val="22"/>
        </w:rPr>
      </w:pPr>
    </w:p>
    <w:p w:rsidR="00A11746" w:rsidRPr="00D904BE" w:rsidRDefault="00A11746" w:rsidP="00A11746">
      <w:pPr>
        <w:rPr>
          <w:rFonts w:ascii="Times New Roman" w:hAnsi="Times New Roman" w:cs="Times New Roman"/>
          <w:sz w:val="22"/>
          <w:szCs w:val="22"/>
        </w:rPr>
      </w:pPr>
      <w:r w:rsidRPr="00D904BE">
        <w:rPr>
          <w:rFonts w:ascii="Times New Roman" w:hAnsi="Times New Roman" w:cs="Times New Roman"/>
          <w:sz w:val="22"/>
          <w:szCs w:val="22"/>
        </w:rPr>
        <w:br w:type="page"/>
      </w:r>
    </w:p>
    <w:p w:rsidR="00A11746" w:rsidRPr="00D904BE" w:rsidRDefault="00A11746" w:rsidP="00A11746">
      <w:pPr>
        <w:rPr>
          <w:rFonts w:ascii="Times New Roman" w:hAnsi="Times New Roman" w:cs="Times New Roman"/>
          <w:sz w:val="22"/>
          <w:szCs w:val="22"/>
        </w:rPr>
      </w:pPr>
      <w:r w:rsidRPr="00D904BE">
        <w:rPr>
          <w:rFonts w:ascii="Times New Roman" w:hAnsi="Times New Roman" w:cs="Times New Roman"/>
          <w:sz w:val="22"/>
          <w:szCs w:val="22"/>
        </w:rPr>
        <w:t xml:space="preserve">        </w:t>
      </w:r>
      <w:r>
        <w:rPr>
          <w:rFonts w:ascii="Times New Roman" w:hAnsi="Times New Roman" w:cs="Times New Roman"/>
          <w:b/>
          <w:noProof/>
          <w:sz w:val="22"/>
          <w:szCs w:val="22"/>
        </w:rPr>
        <w:drawing>
          <wp:inline distT="0" distB="0" distL="0" distR="0" wp14:anchorId="7B042410" wp14:editId="68E86ED9">
            <wp:extent cx="3780473" cy="6720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 na nutrients plant grap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80791" cy="6721405"/>
                    </a:xfrm>
                    <a:prstGeom prst="rect">
                      <a:avLst/>
                    </a:prstGeom>
                  </pic:spPr>
                </pic:pic>
              </a:graphicData>
            </a:graphic>
          </wp:inline>
        </w:drawing>
      </w:r>
      <w:r w:rsidRPr="00D904BE">
        <w:rPr>
          <w:rFonts w:ascii="Times New Roman" w:hAnsi="Times New Roman" w:cs="Times New Roman"/>
          <w:sz w:val="22"/>
          <w:szCs w:val="22"/>
        </w:rPr>
        <w:t xml:space="preserve">       </w:t>
      </w:r>
    </w:p>
    <w:p w:rsidR="00A11746" w:rsidRPr="00BC2B6F" w:rsidRDefault="00A11746" w:rsidP="00A11746">
      <w:pPr>
        <w:spacing w:line="480" w:lineRule="auto"/>
        <w:rPr>
          <w:rFonts w:ascii="Times New Roman" w:hAnsi="Times New Roman" w:cs="Times New Roman"/>
          <w:sz w:val="22"/>
          <w:szCs w:val="22"/>
        </w:rPr>
      </w:pPr>
      <w:r w:rsidRPr="00D904BE">
        <w:rPr>
          <w:rFonts w:ascii="Times New Roman" w:hAnsi="Times New Roman" w:cs="Times New Roman"/>
          <w:b/>
          <w:sz w:val="22"/>
          <w:szCs w:val="22"/>
        </w:rPr>
        <w:t xml:space="preserve">Supplemental Figure 1. </w:t>
      </w:r>
      <w:r w:rsidRPr="00D904BE">
        <w:rPr>
          <w:rFonts w:ascii="Times New Roman" w:hAnsi="Times New Roman" w:cs="Times New Roman"/>
          <w:sz w:val="22"/>
          <w:szCs w:val="22"/>
        </w:rPr>
        <w:t>Macronutrient effects on foliar and soil N</w:t>
      </w:r>
      <w:r>
        <w:rPr>
          <w:rFonts w:ascii="Times New Roman" w:hAnsi="Times New Roman" w:cs="Times New Roman"/>
          <w:sz w:val="22"/>
          <w:szCs w:val="22"/>
        </w:rPr>
        <w:t xml:space="preserve"> (% of dry mass)</w:t>
      </w:r>
      <w:r w:rsidRPr="00D904BE">
        <w:rPr>
          <w:rFonts w:ascii="Times New Roman" w:hAnsi="Times New Roman" w:cs="Times New Roman"/>
          <w:sz w:val="22"/>
          <w:szCs w:val="22"/>
        </w:rPr>
        <w:t xml:space="preserve"> and P</w:t>
      </w:r>
      <w:r>
        <w:rPr>
          <w:rFonts w:ascii="Times New Roman" w:hAnsi="Times New Roman" w:cs="Times New Roman"/>
          <w:sz w:val="22"/>
          <w:szCs w:val="22"/>
        </w:rPr>
        <w:t xml:space="preserve"> (mg/kg of dry mass)</w:t>
      </w:r>
      <w:r w:rsidRPr="00D904BE">
        <w:rPr>
          <w:rFonts w:ascii="Times New Roman" w:hAnsi="Times New Roman" w:cs="Times New Roman"/>
          <w:sz w:val="22"/>
          <w:szCs w:val="22"/>
        </w:rPr>
        <w:t>. Bars are means ± SE.</w:t>
      </w:r>
      <w:r w:rsidRPr="002E5B35">
        <w:rPr>
          <w:rFonts w:ascii="Times New Roman" w:hAnsi="Times New Roman" w:cs="Times New Roman"/>
          <w:sz w:val="22"/>
          <w:szCs w:val="22"/>
        </w:rPr>
        <w:t xml:space="preserve"> </w:t>
      </w:r>
      <w:r>
        <w:rPr>
          <w:rFonts w:ascii="Times New Roman" w:hAnsi="Times New Roman" w:cs="Times New Roman"/>
          <w:sz w:val="22"/>
          <w:szCs w:val="22"/>
        </w:rPr>
        <w:t>The macronutrient addition treatment increased b</w:t>
      </w:r>
      <w:r w:rsidRPr="00D904BE">
        <w:rPr>
          <w:rFonts w:ascii="Times New Roman" w:hAnsi="Times New Roman" w:cs="Times New Roman"/>
          <w:sz w:val="22"/>
          <w:szCs w:val="22"/>
        </w:rPr>
        <w:t xml:space="preserve">oth N and P </w:t>
      </w:r>
      <w:r>
        <w:rPr>
          <w:rFonts w:ascii="Times New Roman" w:hAnsi="Times New Roman" w:cs="Times New Roman"/>
          <w:sz w:val="22"/>
          <w:szCs w:val="22"/>
        </w:rPr>
        <w:t xml:space="preserve">in the soil </w:t>
      </w:r>
      <w:r w:rsidRPr="00D904BE">
        <w:rPr>
          <w:rFonts w:ascii="Times New Roman" w:hAnsi="Times New Roman" w:cs="Times New Roman"/>
          <w:sz w:val="22"/>
          <w:szCs w:val="22"/>
        </w:rPr>
        <w:t>when added to the</w:t>
      </w:r>
      <w:r>
        <w:rPr>
          <w:rFonts w:ascii="Times New Roman" w:hAnsi="Times New Roman" w:cs="Times New Roman"/>
          <w:sz w:val="22"/>
          <w:szCs w:val="22"/>
        </w:rPr>
        <w:t xml:space="preserve"> </w:t>
      </w:r>
      <w:r w:rsidRPr="00D904BE">
        <w:rPr>
          <w:rFonts w:ascii="Times New Roman" w:hAnsi="Times New Roman" w:cs="Times New Roman"/>
          <w:sz w:val="22"/>
          <w:szCs w:val="22"/>
        </w:rPr>
        <w:t xml:space="preserve">soil, but only P was </w:t>
      </w:r>
      <w:r>
        <w:rPr>
          <w:rFonts w:ascii="Times New Roman" w:hAnsi="Times New Roman" w:cs="Times New Roman"/>
          <w:sz w:val="22"/>
          <w:szCs w:val="22"/>
        </w:rPr>
        <w:t xml:space="preserve">consistently </w:t>
      </w:r>
      <w:r w:rsidRPr="00D904BE">
        <w:rPr>
          <w:rFonts w:ascii="Times New Roman" w:hAnsi="Times New Roman" w:cs="Times New Roman"/>
          <w:sz w:val="22"/>
          <w:szCs w:val="22"/>
        </w:rPr>
        <w:t xml:space="preserve">higher </w:t>
      </w:r>
      <w:r>
        <w:rPr>
          <w:rFonts w:ascii="Times New Roman" w:hAnsi="Times New Roman" w:cs="Times New Roman"/>
          <w:sz w:val="22"/>
          <w:szCs w:val="22"/>
        </w:rPr>
        <w:t>in foliage</w:t>
      </w:r>
      <w:r w:rsidRPr="00D904BE">
        <w:rPr>
          <w:rFonts w:ascii="Times New Roman" w:hAnsi="Times New Roman" w:cs="Times New Roman"/>
          <w:sz w:val="22"/>
          <w:szCs w:val="22"/>
        </w:rPr>
        <w:t xml:space="preserve">. </w:t>
      </w:r>
    </w:p>
    <w:p w:rsidR="00A11746" w:rsidRDefault="00A11746" w:rsidP="00A11746">
      <w:pPr>
        <w:spacing w:line="480" w:lineRule="auto"/>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7F1708C" wp14:editId="44776C0C">
            <wp:extent cx="4629150" cy="6804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 na nutrients plant graph2.png"/>
                    <pic:cNvPicPr/>
                  </pic:nvPicPr>
                  <pic:blipFill rotWithShape="1">
                    <a:blip r:embed="rId8" cstate="print">
                      <a:extLst>
                        <a:ext uri="{28A0092B-C50C-407E-A947-70E740481C1C}">
                          <a14:useLocalDpi xmlns:a14="http://schemas.microsoft.com/office/drawing/2010/main" val="0"/>
                        </a:ext>
                      </a:extLst>
                    </a:blip>
                    <a:srcRect t="15278" b="2037"/>
                    <a:stretch/>
                  </pic:blipFill>
                  <pic:spPr bwMode="auto">
                    <a:xfrm>
                      <a:off x="0" y="0"/>
                      <a:ext cx="4629150" cy="680466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A11746" w:rsidRPr="00BC2B6F" w:rsidRDefault="00A11746" w:rsidP="00A11746">
      <w:pPr>
        <w:spacing w:line="480" w:lineRule="auto"/>
        <w:rPr>
          <w:rFonts w:ascii="Times New Roman" w:hAnsi="Times New Roman" w:cs="Times New Roman"/>
          <w:sz w:val="22"/>
          <w:szCs w:val="22"/>
        </w:rPr>
      </w:pPr>
      <w:r w:rsidRPr="00BC2B6F">
        <w:rPr>
          <w:rFonts w:ascii="Times New Roman" w:hAnsi="Times New Roman" w:cs="Times New Roman"/>
          <w:b/>
          <w:sz w:val="22"/>
          <w:szCs w:val="22"/>
        </w:rPr>
        <w:t xml:space="preserve">Supplemental </w:t>
      </w:r>
      <w:r>
        <w:rPr>
          <w:rFonts w:ascii="Times New Roman" w:hAnsi="Times New Roman" w:cs="Times New Roman"/>
          <w:b/>
          <w:sz w:val="22"/>
          <w:szCs w:val="22"/>
        </w:rPr>
        <w:t>Figure 2</w:t>
      </w:r>
      <w:r w:rsidRPr="00BC2B6F">
        <w:rPr>
          <w:rFonts w:ascii="Times New Roman" w:hAnsi="Times New Roman" w:cs="Times New Roman"/>
          <w:b/>
          <w:sz w:val="22"/>
          <w:szCs w:val="22"/>
        </w:rPr>
        <w:t>.</w:t>
      </w:r>
      <w:r w:rsidRPr="00BC2B6F">
        <w:rPr>
          <w:rFonts w:ascii="Times New Roman" w:hAnsi="Times New Roman" w:cs="Times New Roman"/>
          <w:sz w:val="22"/>
          <w:szCs w:val="22"/>
        </w:rPr>
        <w:t xml:space="preserve"> The effects of each micronutrient </w:t>
      </w:r>
      <w:r>
        <w:rPr>
          <w:rFonts w:ascii="Times New Roman" w:hAnsi="Times New Roman" w:cs="Times New Roman"/>
          <w:sz w:val="22"/>
          <w:szCs w:val="22"/>
        </w:rPr>
        <w:t xml:space="preserve">addition treatment </w:t>
      </w:r>
      <w:r w:rsidRPr="00BC2B6F">
        <w:rPr>
          <w:rFonts w:ascii="Times New Roman" w:hAnsi="Times New Roman" w:cs="Times New Roman"/>
          <w:sz w:val="22"/>
          <w:szCs w:val="22"/>
        </w:rPr>
        <w:t>on foliar and soil concentrations</w:t>
      </w:r>
      <w:r>
        <w:rPr>
          <w:rFonts w:ascii="Times New Roman" w:hAnsi="Times New Roman" w:cs="Times New Roman"/>
          <w:sz w:val="22"/>
          <w:szCs w:val="22"/>
        </w:rPr>
        <w:t xml:space="preserve"> (mg/kg)</w:t>
      </w:r>
      <w:r w:rsidRPr="00BC2B6F">
        <w:rPr>
          <w:rFonts w:ascii="Times New Roman" w:hAnsi="Times New Roman" w:cs="Times New Roman"/>
          <w:sz w:val="22"/>
          <w:szCs w:val="22"/>
        </w:rPr>
        <w:t xml:space="preserve"> of each of these respective nutrients. Many treatments did not increase the concentration of </w:t>
      </w:r>
      <w:r>
        <w:rPr>
          <w:rFonts w:ascii="Times New Roman" w:hAnsi="Times New Roman" w:cs="Times New Roman"/>
          <w:sz w:val="22"/>
          <w:szCs w:val="22"/>
        </w:rPr>
        <w:t>their respective micro</w:t>
      </w:r>
      <w:r w:rsidRPr="00BC2B6F">
        <w:rPr>
          <w:rFonts w:ascii="Times New Roman" w:hAnsi="Times New Roman" w:cs="Times New Roman"/>
          <w:sz w:val="22"/>
          <w:szCs w:val="22"/>
        </w:rPr>
        <w:t>nutrients in leaves.</w:t>
      </w:r>
      <w:r w:rsidRPr="00DA60D8">
        <w:rPr>
          <w:rFonts w:ascii="Times New Roman" w:hAnsi="Times New Roman" w:cs="Times New Roman"/>
          <w:sz w:val="22"/>
          <w:szCs w:val="22"/>
        </w:rPr>
        <w:t xml:space="preserve"> </w:t>
      </w:r>
      <w:r w:rsidRPr="00D904BE">
        <w:rPr>
          <w:rFonts w:ascii="Times New Roman" w:hAnsi="Times New Roman" w:cs="Times New Roman"/>
          <w:sz w:val="22"/>
          <w:szCs w:val="22"/>
        </w:rPr>
        <w:t>Bars are means ± SE</w:t>
      </w:r>
      <w:r>
        <w:rPr>
          <w:rFonts w:ascii="Times New Roman" w:hAnsi="Times New Roman" w:cs="Times New Roman"/>
          <w:sz w:val="22"/>
          <w:szCs w:val="22"/>
        </w:rPr>
        <w:t>; treatments are pooled across plots both with and without macronutrients</w:t>
      </w:r>
      <w:r w:rsidRPr="00D904BE">
        <w:rPr>
          <w:rFonts w:ascii="Times New Roman" w:hAnsi="Times New Roman" w:cs="Times New Roman"/>
          <w:sz w:val="22"/>
          <w:szCs w:val="22"/>
        </w:rPr>
        <w:t>.</w:t>
      </w:r>
      <w:r w:rsidRPr="002E5B35">
        <w:rPr>
          <w:rFonts w:ascii="Times New Roman" w:hAnsi="Times New Roman" w:cs="Times New Roman"/>
          <w:sz w:val="22"/>
          <w:szCs w:val="22"/>
        </w:rPr>
        <w:t xml:space="preserve"> </w:t>
      </w:r>
      <w:r w:rsidRPr="00BC2B6F">
        <w:rPr>
          <w:rFonts w:ascii="Times New Roman" w:hAnsi="Times New Roman" w:cs="Times New Roman"/>
          <w:sz w:val="22"/>
          <w:szCs w:val="22"/>
        </w:rPr>
        <w:br w:type="page"/>
      </w:r>
    </w:p>
    <w:p w:rsidR="00A11746" w:rsidRPr="00D904BE" w:rsidRDefault="00A11746" w:rsidP="00A11746">
      <w:pPr>
        <w:spacing w:line="480" w:lineRule="auto"/>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478E340" wp14:editId="1CB2CE64">
            <wp:extent cx="3182832" cy="7071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3.PNG"/>
                    <pic:cNvPicPr/>
                  </pic:nvPicPr>
                  <pic:blipFill rotWithShape="1">
                    <a:blip r:embed="rId9" cstate="print">
                      <a:extLst>
                        <a:ext uri="{28A0092B-C50C-407E-A947-70E740481C1C}">
                          <a14:useLocalDpi xmlns:a14="http://schemas.microsoft.com/office/drawing/2010/main" val="0"/>
                        </a:ext>
                      </a:extLst>
                    </a:blip>
                    <a:srcRect l="15144" t="9074" r="12098"/>
                    <a:stretch/>
                  </pic:blipFill>
                  <pic:spPr bwMode="auto">
                    <a:xfrm>
                      <a:off x="0" y="0"/>
                      <a:ext cx="3183044" cy="7071831"/>
                    </a:xfrm>
                    <a:prstGeom prst="rect">
                      <a:avLst/>
                    </a:prstGeom>
                    <a:ln>
                      <a:noFill/>
                    </a:ln>
                    <a:extLst>
                      <a:ext uri="{53640926-AAD7-44D8-BBD7-CCE9431645EC}">
                        <a14:shadowObscured xmlns:a14="http://schemas.microsoft.com/office/drawing/2010/main"/>
                      </a:ext>
                    </a:extLst>
                  </pic:spPr>
                </pic:pic>
              </a:graphicData>
            </a:graphic>
          </wp:inline>
        </w:drawing>
      </w:r>
    </w:p>
    <w:p w:rsidR="00A11746" w:rsidRPr="00D904BE" w:rsidRDefault="00A11746" w:rsidP="00A11746">
      <w:pPr>
        <w:rPr>
          <w:rFonts w:ascii="Times New Roman" w:hAnsi="Times New Roman" w:cs="Times New Roman"/>
          <w:sz w:val="22"/>
          <w:szCs w:val="22"/>
        </w:rPr>
      </w:pPr>
    </w:p>
    <w:p w:rsidR="00A11746" w:rsidRPr="00D904BE" w:rsidRDefault="00A11746" w:rsidP="00A11746">
      <w:pPr>
        <w:spacing w:line="480" w:lineRule="auto"/>
        <w:rPr>
          <w:rFonts w:ascii="Times New Roman" w:hAnsi="Times New Roman" w:cs="Times New Roman"/>
          <w:sz w:val="22"/>
          <w:szCs w:val="22"/>
        </w:rPr>
      </w:pPr>
      <w:r w:rsidRPr="00D904BE">
        <w:rPr>
          <w:rFonts w:ascii="Times New Roman" w:hAnsi="Times New Roman" w:cs="Times New Roman"/>
          <w:b/>
          <w:sz w:val="22"/>
          <w:szCs w:val="22"/>
        </w:rPr>
        <w:t>Supplemental Figure 3.</w:t>
      </w:r>
      <w:r w:rsidRPr="00D904BE">
        <w:rPr>
          <w:rFonts w:ascii="Times New Roman" w:hAnsi="Times New Roman" w:cs="Times New Roman"/>
          <w:sz w:val="22"/>
          <w:szCs w:val="22"/>
        </w:rPr>
        <w:t xml:space="preserve"> The effects of macronutrients on the Na content</w:t>
      </w:r>
      <w:r>
        <w:rPr>
          <w:rFonts w:ascii="Times New Roman" w:hAnsi="Times New Roman" w:cs="Times New Roman"/>
          <w:sz w:val="22"/>
          <w:szCs w:val="22"/>
        </w:rPr>
        <w:t xml:space="preserve"> (mg/kg)</w:t>
      </w:r>
      <w:r w:rsidRPr="00D904BE">
        <w:rPr>
          <w:rFonts w:ascii="Times New Roman" w:hAnsi="Times New Roman" w:cs="Times New Roman"/>
          <w:sz w:val="22"/>
          <w:szCs w:val="22"/>
        </w:rPr>
        <w:t xml:space="preserve"> in leaves of 4 plant species. Macronutrients increased the Na in the two forb species sampled (</w:t>
      </w:r>
      <w:r w:rsidRPr="00D904BE">
        <w:rPr>
          <w:rFonts w:ascii="Times New Roman" w:hAnsi="Times New Roman" w:cs="Times New Roman"/>
          <w:i/>
          <w:sz w:val="22"/>
          <w:szCs w:val="22"/>
        </w:rPr>
        <w:t xml:space="preserve">L. </w:t>
      </w:r>
      <w:proofErr w:type="spellStart"/>
      <w:r w:rsidRPr="00D904BE">
        <w:rPr>
          <w:rFonts w:ascii="Times New Roman" w:hAnsi="Times New Roman" w:cs="Times New Roman"/>
          <w:i/>
          <w:sz w:val="22"/>
          <w:szCs w:val="22"/>
        </w:rPr>
        <w:t>pyncostachya</w:t>
      </w:r>
      <w:proofErr w:type="spellEnd"/>
      <w:r w:rsidRPr="00D904BE">
        <w:rPr>
          <w:rFonts w:ascii="Times New Roman" w:hAnsi="Times New Roman" w:cs="Times New Roman"/>
          <w:sz w:val="22"/>
          <w:szCs w:val="22"/>
        </w:rPr>
        <w:t xml:space="preserve"> and </w:t>
      </w:r>
      <w:r w:rsidRPr="00D904BE">
        <w:rPr>
          <w:rFonts w:ascii="Times New Roman" w:hAnsi="Times New Roman" w:cs="Times New Roman"/>
          <w:i/>
          <w:sz w:val="22"/>
          <w:szCs w:val="22"/>
        </w:rPr>
        <w:t xml:space="preserve">C. </w:t>
      </w:r>
      <w:proofErr w:type="spellStart"/>
      <w:r w:rsidRPr="00D904BE">
        <w:rPr>
          <w:rFonts w:ascii="Times New Roman" w:hAnsi="Times New Roman" w:cs="Times New Roman"/>
          <w:i/>
          <w:sz w:val="22"/>
          <w:szCs w:val="22"/>
        </w:rPr>
        <w:t>erecta</w:t>
      </w:r>
      <w:proofErr w:type="spellEnd"/>
      <w:r w:rsidRPr="00D904BE">
        <w:rPr>
          <w:rFonts w:ascii="Times New Roman" w:hAnsi="Times New Roman" w:cs="Times New Roman"/>
          <w:sz w:val="22"/>
          <w:szCs w:val="22"/>
        </w:rPr>
        <w:t>).</w:t>
      </w:r>
      <w:r>
        <w:rPr>
          <w:rFonts w:ascii="Times New Roman" w:hAnsi="Times New Roman" w:cs="Times New Roman"/>
          <w:sz w:val="22"/>
          <w:szCs w:val="22"/>
        </w:rPr>
        <w:t xml:space="preserve"> </w:t>
      </w:r>
      <w:r w:rsidRPr="00D904BE">
        <w:rPr>
          <w:rFonts w:ascii="Times New Roman" w:hAnsi="Times New Roman" w:cs="Times New Roman"/>
          <w:sz w:val="22"/>
          <w:szCs w:val="22"/>
        </w:rPr>
        <w:t>Bars are means ± SE.</w:t>
      </w:r>
    </w:p>
    <w:p w:rsidR="00A11746" w:rsidRPr="00D904BE" w:rsidRDefault="00A11746" w:rsidP="00A11746">
      <w:pPr>
        <w:rPr>
          <w:rFonts w:ascii="Times New Roman" w:hAnsi="Times New Roman" w:cs="Times New Roman"/>
          <w:sz w:val="22"/>
          <w:szCs w:val="22"/>
        </w:rPr>
      </w:pPr>
    </w:p>
    <w:p w:rsidR="00A11746" w:rsidRPr="00D904BE" w:rsidRDefault="00A11746" w:rsidP="00A11746">
      <w:pPr>
        <w:rPr>
          <w:rFonts w:ascii="Times New Roman" w:hAnsi="Times New Roman" w:cs="Times New Roman"/>
          <w:sz w:val="22"/>
          <w:szCs w:val="22"/>
        </w:rPr>
      </w:pPr>
      <w:r w:rsidRPr="00D904BE">
        <w:rPr>
          <w:rFonts w:ascii="Times New Roman" w:hAnsi="Times New Roman" w:cs="Times New Roman"/>
          <w:noProof/>
          <w:sz w:val="22"/>
          <w:szCs w:val="22"/>
        </w:rPr>
        <w:drawing>
          <wp:inline distT="0" distB="0" distL="0" distR="0" wp14:anchorId="12A49864" wp14:editId="4F76E16F">
            <wp:extent cx="4629150" cy="4168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cronut orthop species figures.png"/>
                    <pic:cNvPicPr/>
                  </pic:nvPicPr>
                  <pic:blipFill rotWithShape="1">
                    <a:blip r:embed="rId10" cstate="print">
                      <a:extLst>
                        <a:ext uri="{28A0092B-C50C-407E-A947-70E740481C1C}">
                          <a14:useLocalDpi xmlns:a14="http://schemas.microsoft.com/office/drawing/2010/main" val="0"/>
                        </a:ext>
                      </a:extLst>
                    </a:blip>
                    <a:srcRect t="43333" b="6019"/>
                    <a:stretch/>
                  </pic:blipFill>
                  <pic:spPr bwMode="auto">
                    <a:xfrm>
                      <a:off x="0" y="0"/>
                      <a:ext cx="4629150" cy="4168140"/>
                    </a:xfrm>
                    <a:prstGeom prst="rect">
                      <a:avLst/>
                    </a:prstGeom>
                    <a:ln>
                      <a:noFill/>
                    </a:ln>
                    <a:extLst>
                      <a:ext uri="{53640926-AAD7-44D8-BBD7-CCE9431645EC}">
                        <a14:shadowObscured xmlns:a14="http://schemas.microsoft.com/office/drawing/2010/main"/>
                      </a:ext>
                    </a:extLst>
                  </pic:spPr>
                </pic:pic>
              </a:graphicData>
            </a:graphic>
          </wp:inline>
        </w:drawing>
      </w:r>
    </w:p>
    <w:p w:rsidR="00A11746" w:rsidRPr="00D904BE" w:rsidRDefault="00A11746" w:rsidP="00A11746">
      <w:pPr>
        <w:spacing w:line="480" w:lineRule="auto"/>
        <w:rPr>
          <w:rFonts w:ascii="Times New Roman" w:hAnsi="Times New Roman" w:cs="Times New Roman"/>
          <w:sz w:val="22"/>
          <w:szCs w:val="22"/>
        </w:rPr>
      </w:pPr>
      <w:r w:rsidRPr="00D904BE">
        <w:rPr>
          <w:rFonts w:ascii="Times New Roman" w:hAnsi="Times New Roman" w:cs="Times New Roman"/>
          <w:b/>
          <w:sz w:val="22"/>
          <w:szCs w:val="22"/>
        </w:rPr>
        <w:t>Supplemental Figure 4.</w:t>
      </w:r>
      <w:r w:rsidRPr="00D904BE">
        <w:rPr>
          <w:rFonts w:ascii="Times New Roman" w:hAnsi="Times New Roman" w:cs="Times New Roman"/>
          <w:sz w:val="22"/>
          <w:szCs w:val="22"/>
        </w:rPr>
        <w:t xml:space="preserve"> Species-specific responses to nutrient treatments. Only significant effects are shown. White bars are without macronutrients added; gray bars are with macronutrients added; hatched bars are when macronutrient treatments were pooled.</w:t>
      </w:r>
      <w:r w:rsidRPr="00DA60D8">
        <w:rPr>
          <w:rFonts w:ascii="Times New Roman" w:hAnsi="Times New Roman" w:cs="Times New Roman"/>
          <w:sz w:val="22"/>
          <w:szCs w:val="22"/>
        </w:rPr>
        <w:t xml:space="preserve"> </w:t>
      </w:r>
      <w:r w:rsidRPr="00D904BE">
        <w:rPr>
          <w:rFonts w:ascii="Times New Roman" w:hAnsi="Times New Roman" w:cs="Times New Roman"/>
          <w:sz w:val="22"/>
          <w:szCs w:val="22"/>
        </w:rPr>
        <w:t>Bars are means ± SE.</w:t>
      </w:r>
    </w:p>
    <w:p w:rsidR="007E7ACE" w:rsidRDefault="007E7ACE"/>
    <w:sectPr w:rsidR="007E7ACE" w:rsidSect="00A24C87">
      <w:footerReference w:type="default" r:id="rId1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EEB" w:rsidRDefault="00A97EEB" w:rsidP="00A24C87">
      <w:r>
        <w:separator/>
      </w:r>
    </w:p>
  </w:endnote>
  <w:endnote w:type="continuationSeparator" w:id="0">
    <w:p w:rsidR="00A97EEB" w:rsidRDefault="00A97EEB" w:rsidP="00A24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998455"/>
      <w:docPartObj>
        <w:docPartGallery w:val="Page Numbers (Bottom of Page)"/>
        <w:docPartUnique/>
      </w:docPartObj>
    </w:sdtPr>
    <w:sdtEndPr>
      <w:rPr>
        <w:noProof/>
      </w:rPr>
    </w:sdtEndPr>
    <w:sdtContent>
      <w:p w:rsidR="00A24C87" w:rsidRDefault="00A24C87">
        <w:pPr>
          <w:pStyle w:val="Footer"/>
          <w:jc w:val="right"/>
        </w:pPr>
        <w:r>
          <w:fldChar w:fldCharType="begin"/>
        </w:r>
        <w:r>
          <w:instrText xml:space="preserve"> PAGE   \* MERGEFORMAT </w:instrText>
        </w:r>
        <w:r>
          <w:fldChar w:fldCharType="separate"/>
        </w:r>
        <w:r w:rsidR="00A11746">
          <w:rPr>
            <w:noProof/>
          </w:rPr>
          <w:t>8</w:t>
        </w:r>
        <w:r>
          <w:rPr>
            <w:noProof/>
          </w:rPr>
          <w:fldChar w:fldCharType="end"/>
        </w:r>
      </w:p>
    </w:sdtContent>
  </w:sdt>
  <w:p w:rsidR="00A24C87" w:rsidRDefault="00A24C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EEB" w:rsidRDefault="00A97EEB" w:rsidP="00A24C87">
      <w:r>
        <w:separator/>
      </w:r>
    </w:p>
  </w:footnote>
  <w:footnote w:type="continuationSeparator" w:id="0">
    <w:p w:rsidR="00A97EEB" w:rsidRDefault="00A97EEB" w:rsidP="00A24C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A13DAC"/>
    <w:multiLevelType w:val="multilevel"/>
    <w:tmpl w:val="743E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5D3742C"/>
    <w:multiLevelType w:val="multilevel"/>
    <w:tmpl w:val="F5AE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7CD3EFC"/>
    <w:multiLevelType w:val="hybridMultilevel"/>
    <w:tmpl w:val="1A14B8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revisionView w:inkAnnotations="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E25"/>
    <w:rsid w:val="007E7ACE"/>
    <w:rsid w:val="00A11746"/>
    <w:rsid w:val="00A24C87"/>
    <w:rsid w:val="00A97EEB"/>
    <w:rsid w:val="00BD5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5B9F6"/>
  <w15:chartTrackingRefBased/>
  <w15:docId w15:val="{6ACAD004-E626-41F3-AEC7-8E5206918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E25"/>
    <w:pPr>
      <w:spacing w:after="0" w:line="240" w:lineRule="auto"/>
    </w:pPr>
    <w:rPr>
      <w:rFonts w:eastAsiaTheme="minorEastAsia"/>
      <w:sz w:val="24"/>
      <w:szCs w:val="24"/>
    </w:rPr>
  </w:style>
  <w:style w:type="paragraph" w:styleId="Heading1">
    <w:name w:val="heading 1"/>
    <w:basedOn w:val="Normal"/>
    <w:next w:val="Normal"/>
    <w:link w:val="Heading1Char"/>
    <w:qFormat/>
    <w:rsid w:val="00BD5E25"/>
    <w:pPr>
      <w:keepNext/>
      <w:spacing w:after="120"/>
      <w:ind w:left="360" w:hanging="360"/>
      <w:outlineLvl w:val="0"/>
    </w:pPr>
    <w:rPr>
      <w:rFonts w:ascii="Times" w:eastAsia="Times New Roman" w:hAnsi="Times" w:cs="Times New Roman"/>
      <w:b/>
      <w:szCs w:val="20"/>
    </w:rPr>
  </w:style>
  <w:style w:type="paragraph" w:styleId="Heading2">
    <w:name w:val="heading 2"/>
    <w:basedOn w:val="Normal"/>
    <w:next w:val="Normal"/>
    <w:link w:val="Heading2Char"/>
    <w:uiPriority w:val="9"/>
    <w:semiHidden/>
    <w:unhideWhenUsed/>
    <w:qFormat/>
    <w:rsid w:val="00BD5E2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D5E25"/>
    <w:rPr>
      <w:rFonts w:ascii="Times" w:eastAsia="Times New Roman" w:hAnsi="Times" w:cs="Times New Roman"/>
      <w:b/>
      <w:sz w:val="24"/>
      <w:szCs w:val="20"/>
    </w:rPr>
  </w:style>
  <w:style w:type="character" w:customStyle="1" w:styleId="Heading2Char">
    <w:name w:val="Heading 2 Char"/>
    <w:basedOn w:val="DefaultParagraphFont"/>
    <w:link w:val="Heading2"/>
    <w:uiPriority w:val="9"/>
    <w:semiHidden/>
    <w:rsid w:val="00BD5E25"/>
    <w:rPr>
      <w:rFonts w:asciiTheme="majorHAnsi" w:eastAsiaTheme="majorEastAsia" w:hAnsiTheme="majorHAnsi" w:cstheme="majorBidi"/>
      <w:color w:val="2E74B5" w:themeColor="accent1" w:themeShade="BF"/>
      <w:sz w:val="26"/>
      <w:szCs w:val="26"/>
    </w:rPr>
  </w:style>
  <w:style w:type="paragraph" w:styleId="CommentText">
    <w:name w:val="annotation text"/>
    <w:basedOn w:val="Normal"/>
    <w:link w:val="CommentTextChar"/>
    <w:uiPriority w:val="99"/>
    <w:unhideWhenUsed/>
    <w:rsid w:val="00BD5E25"/>
    <w:rPr>
      <w:rFonts w:eastAsiaTheme="minorHAnsi"/>
    </w:rPr>
  </w:style>
  <w:style w:type="character" w:customStyle="1" w:styleId="CommentTextChar">
    <w:name w:val="Comment Text Char"/>
    <w:basedOn w:val="DefaultParagraphFont"/>
    <w:link w:val="CommentText"/>
    <w:uiPriority w:val="99"/>
    <w:rsid w:val="00BD5E25"/>
    <w:rPr>
      <w:sz w:val="24"/>
      <w:szCs w:val="24"/>
    </w:rPr>
  </w:style>
  <w:style w:type="character" w:customStyle="1" w:styleId="name">
    <w:name w:val="name"/>
    <w:basedOn w:val="DefaultParagraphFont"/>
    <w:rsid w:val="00BD5E25"/>
  </w:style>
  <w:style w:type="paragraph" w:styleId="BalloonText">
    <w:name w:val="Balloon Text"/>
    <w:basedOn w:val="Normal"/>
    <w:link w:val="BalloonTextChar"/>
    <w:uiPriority w:val="99"/>
    <w:semiHidden/>
    <w:unhideWhenUsed/>
    <w:rsid w:val="00BD5E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D5E25"/>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BD5E25"/>
    <w:rPr>
      <w:sz w:val="18"/>
      <w:szCs w:val="18"/>
    </w:rPr>
  </w:style>
  <w:style w:type="paragraph" w:styleId="CommentSubject">
    <w:name w:val="annotation subject"/>
    <w:basedOn w:val="CommentText"/>
    <w:next w:val="CommentText"/>
    <w:link w:val="CommentSubjectChar"/>
    <w:uiPriority w:val="99"/>
    <w:semiHidden/>
    <w:unhideWhenUsed/>
    <w:rsid w:val="00BD5E25"/>
    <w:rPr>
      <w:rFonts w:eastAsiaTheme="minorEastAsia"/>
      <w:b/>
      <w:bCs/>
      <w:sz w:val="20"/>
      <w:szCs w:val="20"/>
    </w:rPr>
  </w:style>
  <w:style w:type="character" w:customStyle="1" w:styleId="CommentSubjectChar">
    <w:name w:val="Comment Subject Char"/>
    <w:basedOn w:val="CommentTextChar"/>
    <w:link w:val="CommentSubject"/>
    <w:uiPriority w:val="99"/>
    <w:semiHidden/>
    <w:rsid w:val="00BD5E25"/>
    <w:rPr>
      <w:rFonts w:eastAsiaTheme="minorEastAsia"/>
      <w:b/>
      <w:bCs/>
      <w:sz w:val="20"/>
      <w:szCs w:val="20"/>
    </w:rPr>
  </w:style>
  <w:style w:type="character" w:customStyle="1" w:styleId="apple-converted-space">
    <w:name w:val="apple-converted-space"/>
    <w:basedOn w:val="DefaultParagraphFont"/>
    <w:rsid w:val="00BD5E25"/>
  </w:style>
  <w:style w:type="paragraph" w:styleId="NormalWeb">
    <w:name w:val="Normal (Web)"/>
    <w:basedOn w:val="Normal"/>
    <w:uiPriority w:val="99"/>
    <w:semiHidden/>
    <w:unhideWhenUsed/>
    <w:rsid w:val="00BD5E25"/>
    <w:pPr>
      <w:spacing w:before="100" w:beforeAutospacing="1" w:after="100" w:afterAutospacing="1"/>
    </w:pPr>
    <w:rPr>
      <w:rFonts w:ascii="Times" w:hAnsi="Times" w:cs="Times New Roman"/>
      <w:sz w:val="20"/>
      <w:szCs w:val="20"/>
    </w:rPr>
  </w:style>
  <w:style w:type="character" w:styleId="LineNumber">
    <w:name w:val="line number"/>
    <w:basedOn w:val="DefaultParagraphFont"/>
    <w:uiPriority w:val="99"/>
    <w:semiHidden/>
    <w:unhideWhenUsed/>
    <w:rsid w:val="00BD5E25"/>
  </w:style>
  <w:style w:type="paragraph" w:styleId="Header">
    <w:name w:val="header"/>
    <w:basedOn w:val="Normal"/>
    <w:link w:val="HeaderChar"/>
    <w:uiPriority w:val="99"/>
    <w:unhideWhenUsed/>
    <w:rsid w:val="00BD5E25"/>
    <w:pPr>
      <w:tabs>
        <w:tab w:val="center" w:pos="4320"/>
        <w:tab w:val="right" w:pos="8640"/>
      </w:tabs>
    </w:pPr>
  </w:style>
  <w:style w:type="character" w:customStyle="1" w:styleId="HeaderChar">
    <w:name w:val="Header Char"/>
    <w:basedOn w:val="DefaultParagraphFont"/>
    <w:link w:val="Header"/>
    <w:uiPriority w:val="99"/>
    <w:rsid w:val="00BD5E25"/>
    <w:rPr>
      <w:rFonts w:eastAsiaTheme="minorEastAsia"/>
      <w:sz w:val="24"/>
      <w:szCs w:val="24"/>
    </w:rPr>
  </w:style>
  <w:style w:type="paragraph" w:styleId="Footer">
    <w:name w:val="footer"/>
    <w:basedOn w:val="Normal"/>
    <w:link w:val="FooterChar"/>
    <w:uiPriority w:val="99"/>
    <w:unhideWhenUsed/>
    <w:rsid w:val="00BD5E25"/>
    <w:pPr>
      <w:tabs>
        <w:tab w:val="center" w:pos="4320"/>
        <w:tab w:val="right" w:pos="8640"/>
      </w:tabs>
    </w:pPr>
  </w:style>
  <w:style w:type="character" w:customStyle="1" w:styleId="FooterChar">
    <w:name w:val="Footer Char"/>
    <w:basedOn w:val="DefaultParagraphFont"/>
    <w:link w:val="Footer"/>
    <w:uiPriority w:val="99"/>
    <w:rsid w:val="00BD5E25"/>
    <w:rPr>
      <w:rFonts w:eastAsiaTheme="minorEastAsia"/>
      <w:sz w:val="24"/>
      <w:szCs w:val="24"/>
    </w:rPr>
  </w:style>
  <w:style w:type="character" w:styleId="PageNumber">
    <w:name w:val="page number"/>
    <w:basedOn w:val="DefaultParagraphFont"/>
    <w:uiPriority w:val="99"/>
    <w:semiHidden/>
    <w:unhideWhenUsed/>
    <w:rsid w:val="00BD5E25"/>
  </w:style>
  <w:style w:type="paragraph" w:styleId="ListParagraph">
    <w:name w:val="List Paragraph"/>
    <w:basedOn w:val="Normal"/>
    <w:uiPriority w:val="34"/>
    <w:qFormat/>
    <w:rsid w:val="00BD5E25"/>
    <w:pPr>
      <w:ind w:left="720"/>
      <w:contextualSpacing/>
    </w:pPr>
  </w:style>
  <w:style w:type="paragraph" w:customStyle="1" w:styleId="Default">
    <w:name w:val="Default"/>
    <w:rsid w:val="00BD5E25"/>
    <w:pPr>
      <w:widowControl w:val="0"/>
      <w:autoSpaceDE w:val="0"/>
      <w:autoSpaceDN w:val="0"/>
      <w:adjustRightInd w:val="0"/>
      <w:spacing w:after="0" w:line="240" w:lineRule="auto"/>
    </w:pPr>
    <w:rPr>
      <w:rFonts w:ascii="Times New Roman" w:hAnsi="Times New Roman" w:cs="Times New Roman"/>
      <w:color w:val="000000"/>
      <w:sz w:val="24"/>
      <w:szCs w:val="24"/>
    </w:rPr>
  </w:style>
  <w:style w:type="character" w:styleId="HTMLCite">
    <w:name w:val="HTML Cite"/>
    <w:basedOn w:val="DefaultParagraphFont"/>
    <w:uiPriority w:val="99"/>
    <w:rsid w:val="00BD5E25"/>
    <w:rPr>
      <w:i/>
    </w:rPr>
  </w:style>
  <w:style w:type="paragraph" w:customStyle="1" w:styleId="articlecitation">
    <w:name w:val="articlecitation"/>
    <w:basedOn w:val="Normal"/>
    <w:rsid w:val="00BD5E25"/>
    <w:pPr>
      <w:spacing w:beforeLines="1" w:afterLines="1"/>
    </w:pPr>
    <w:rPr>
      <w:rFonts w:ascii="Times" w:eastAsiaTheme="minorHAnsi" w:hAnsi="Times"/>
      <w:sz w:val="20"/>
      <w:szCs w:val="20"/>
    </w:rPr>
  </w:style>
  <w:style w:type="character" w:customStyle="1" w:styleId="author">
    <w:name w:val="author"/>
    <w:basedOn w:val="DefaultParagraphFont"/>
    <w:rsid w:val="00BD5E25"/>
  </w:style>
  <w:style w:type="character" w:styleId="Emphasis">
    <w:name w:val="Emphasis"/>
    <w:basedOn w:val="DefaultParagraphFont"/>
    <w:uiPriority w:val="20"/>
    <w:qFormat/>
    <w:rsid w:val="00BD5E25"/>
    <w:rPr>
      <w:i/>
      <w:iCs/>
    </w:rPr>
  </w:style>
  <w:style w:type="character" w:customStyle="1" w:styleId="pubyear">
    <w:name w:val="pubyear"/>
    <w:basedOn w:val="DefaultParagraphFont"/>
    <w:rsid w:val="00BD5E25"/>
  </w:style>
  <w:style w:type="character" w:customStyle="1" w:styleId="articletitle">
    <w:name w:val="articletitle"/>
    <w:basedOn w:val="DefaultParagraphFont"/>
    <w:rsid w:val="00BD5E25"/>
  </w:style>
  <w:style w:type="character" w:customStyle="1" w:styleId="journaltitle">
    <w:name w:val="journaltitle"/>
    <w:basedOn w:val="DefaultParagraphFont"/>
    <w:rsid w:val="00BD5E25"/>
  </w:style>
  <w:style w:type="character" w:customStyle="1" w:styleId="vol">
    <w:name w:val="vol"/>
    <w:basedOn w:val="DefaultParagraphFont"/>
    <w:rsid w:val="00BD5E25"/>
  </w:style>
  <w:style w:type="character" w:customStyle="1" w:styleId="pagefirst">
    <w:name w:val="pagefirst"/>
    <w:basedOn w:val="DefaultParagraphFont"/>
    <w:rsid w:val="00BD5E25"/>
  </w:style>
  <w:style w:type="character" w:customStyle="1" w:styleId="pagelast">
    <w:name w:val="pagelast"/>
    <w:basedOn w:val="DefaultParagraphFont"/>
    <w:rsid w:val="00BD5E25"/>
  </w:style>
  <w:style w:type="character" w:customStyle="1" w:styleId="current-selection">
    <w:name w:val="current-selection"/>
    <w:basedOn w:val="DefaultParagraphFont"/>
    <w:rsid w:val="00BD5E25"/>
  </w:style>
  <w:style w:type="character" w:customStyle="1" w:styleId="a">
    <w:name w:val="_"/>
    <w:basedOn w:val="DefaultParagraphFont"/>
    <w:rsid w:val="00BD5E25"/>
  </w:style>
  <w:style w:type="character" w:customStyle="1" w:styleId="ff4">
    <w:name w:val="ff4"/>
    <w:basedOn w:val="DefaultParagraphFont"/>
    <w:rsid w:val="00BD5E25"/>
  </w:style>
  <w:style w:type="paragraph" w:styleId="Revision">
    <w:name w:val="Revision"/>
    <w:hidden/>
    <w:uiPriority w:val="99"/>
    <w:semiHidden/>
    <w:rsid w:val="00BD5E25"/>
    <w:pPr>
      <w:spacing w:after="0" w:line="240" w:lineRule="auto"/>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1127</Words>
  <Characters>6428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Dayton</Company>
  <LinksUpToDate>false</LinksUpToDate>
  <CharactersWithSpaces>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Faculty/Staff</dc:creator>
  <cp:keywords/>
  <dc:description/>
  <cp:lastModifiedBy>Faculty/Staff</cp:lastModifiedBy>
  <cp:revision>2</cp:revision>
  <dcterms:created xsi:type="dcterms:W3CDTF">2018-06-16T15:55:00Z</dcterms:created>
  <dcterms:modified xsi:type="dcterms:W3CDTF">2018-06-16T15:55:00Z</dcterms:modified>
</cp:coreProperties>
</file>